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1A9EA4" w14:textId="28FE7C3B" w:rsidR="007B515D" w:rsidRPr="00925D13" w:rsidRDefault="007B515D" w:rsidP="007B515D">
      <w:pPr>
        <w:widowControl w:val="0"/>
        <w:tabs>
          <w:tab w:val="left" w:pos="1701"/>
          <w:tab w:val="right" w:pos="9923"/>
        </w:tabs>
        <w:spacing w:before="120" w:after="0"/>
        <w:jc w:val="left"/>
        <w:rPr>
          <w:rFonts w:eastAsia="MS Mincho"/>
          <w:b/>
          <w:sz w:val="24"/>
          <w:szCs w:val="24"/>
          <w:lang w:val="en-US" w:eastAsia="x-none"/>
        </w:rPr>
      </w:pPr>
      <w:r w:rsidRPr="00925D13">
        <w:rPr>
          <w:rFonts w:eastAsia="MS Mincho"/>
          <w:b/>
          <w:sz w:val="24"/>
          <w:szCs w:val="24"/>
          <w:lang w:val="en-US" w:eastAsia="x-none"/>
        </w:rPr>
        <w:t>3GPP TSG-RAN WG2 Meeting #129</w:t>
      </w:r>
      <w:r w:rsidRPr="00925D13">
        <w:rPr>
          <w:rFonts w:eastAsia="MS Mincho"/>
          <w:b/>
          <w:sz w:val="24"/>
          <w:szCs w:val="24"/>
          <w:lang w:val="en-US" w:eastAsia="x-none"/>
        </w:rPr>
        <w:tab/>
      </w:r>
      <w:r w:rsidR="00C50D32" w:rsidRPr="00C50D32">
        <w:rPr>
          <w:rFonts w:eastAsia="MS Mincho"/>
          <w:b/>
          <w:sz w:val="24"/>
          <w:szCs w:val="24"/>
          <w:lang w:val="en-US" w:eastAsia="x-none"/>
        </w:rPr>
        <w:t>R2-2501020</w:t>
      </w:r>
    </w:p>
    <w:p w14:paraId="7544AE66" w14:textId="77777777" w:rsidR="007B515D" w:rsidRPr="00925D13" w:rsidRDefault="007B515D" w:rsidP="007B515D">
      <w:pPr>
        <w:widowControl w:val="0"/>
        <w:tabs>
          <w:tab w:val="left" w:pos="1701"/>
          <w:tab w:val="right" w:pos="9923"/>
        </w:tabs>
        <w:spacing w:before="120" w:after="0"/>
        <w:jc w:val="left"/>
        <w:rPr>
          <w:rFonts w:eastAsia="MS Mincho"/>
          <w:b/>
          <w:sz w:val="24"/>
          <w:szCs w:val="24"/>
          <w:lang w:val="en-US" w:eastAsia="x-none"/>
        </w:rPr>
      </w:pPr>
      <w:r w:rsidRPr="00925D13">
        <w:rPr>
          <w:rFonts w:eastAsia="MS Mincho"/>
          <w:b/>
          <w:sz w:val="24"/>
          <w:szCs w:val="24"/>
          <w:lang w:val="en-US" w:eastAsia="x-none"/>
        </w:rPr>
        <w:t>Athens, Greece, Feb. 17</w:t>
      </w:r>
      <w:r w:rsidRPr="00925D13">
        <w:rPr>
          <w:rFonts w:eastAsia="MS Mincho"/>
          <w:b/>
          <w:sz w:val="24"/>
          <w:szCs w:val="24"/>
          <w:vertAlign w:val="superscript"/>
          <w:lang w:val="en-US" w:eastAsia="x-none"/>
        </w:rPr>
        <w:t>th</w:t>
      </w:r>
      <w:r w:rsidRPr="00925D13">
        <w:rPr>
          <w:rFonts w:eastAsia="MS Mincho"/>
          <w:b/>
          <w:sz w:val="24"/>
          <w:szCs w:val="24"/>
          <w:lang w:val="en-US" w:eastAsia="x-none"/>
        </w:rPr>
        <w:t xml:space="preserve"> – 21</w:t>
      </w:r>
      <w:r w:rsidRPr="00925D13">
        <w:rPr>
          <w:rFonts w:eastAsia="MS Mincho"/>
          <w:b/>
          <w:sz w:val="24"/>
          <w:szCs w:val="24"/>
          <w:vertAlign w:val="superscript"/>
          <w:lang w:val="en-US" w:eastAsia="x-none"/>
        </w:rPr>
        <w:t>st</w:t>
      </w:r>
      <w:r w:rsidRPr="00925D13">
        <w:rPr>
          <w:rFonts w:eastAsia="MS Mincho"/>
          <w:b/>
          <w:sz w:val="24"/>
          <w:szCs w:val="24"/>
          <w:lang w:val="en-US" w:eastAsia="x-none"/>
        </w:rPr>
        <w:t>, 2025</w:t>
      </w:r>
    </w:p>
    <w:p w14:paraId="1F58B2F0" w14:textId="421608FD" w:rsidR="003F754F" w:rsidRDefault="00404910">
      <w:pPr>
        <w:tabs>
          <w:tab w:val="left" w:pos="1985"/>
        </w:tabs>
        <w:spacing w:before="240"/>
        <w:ind w:left="1985" w:hanging="1985"/>
        <w:rPr>
          <w:rFonts w:cs="Arial"/>
          <w:b/>
          <w:bCs/>
          <w:sz w:val="24"/>
          <w:lang w:eastAsia="zh-CN"/>
        </w:rPr>
      </w:pPr>
      <w:r>
        <w:rPr>
          <w:rFonts w:cs="Arial"/>
          <w:b/>
          <w:bCs/>
          <w:sz w:val="24"/>
          <w:lang w:eastAsia="zh-CN"/>
        </w:rPr>
        <w:t>Agenda</w:t>
      </w:r>
      <w:r>
        <w:rPr>
          <w:rFonts w:cs="Arial" w:hint="eastAsia"/>
          <w:b/>
          <w:bCs/>
          <w:sz w:val="24"/>
          <w:lang w:eastAsia="zh-CN"/>
        </w:rPr>
        <w:t xml:space="preserve"> I</w:t>
      </w:r>
      <w:r>
        <w:rPr>
          <w:rFonts w:cs="Arial"/>
          <w:b/>
          <w:bCs/>
          <w:sz w:val="24"/>
          <w:lang w:eastAsia="zh-CN"/>
        </w:rPr>
        <w:t>tem:</w:t>
      </w:r>
      <w:r>
        <w:rPr>
          <w:rFonts w:cs="Arial"/>
          <w:b/>
          <w:bCs/>
          <w:sz w:val="24"/>
          <w:lang w:eastAsia="zh-CN"/>
        </w:rPr>
        <w:tab/>
      </w:r>
      <w:r w:rsidR="00B76999">
        <w:rPr>
          <w:rFonts w:cs="Arial" w:hint="eastAsia"/>
          <w:b/>
          <w:bCs/>
          <w:sz w:val="24"/>
          <w:lang w:eastAsia="zh-CN"/>
        </w:rPr>
        <w:t>8.5.3</w:t>
      </w:r>
    </w:p>
    <w:p w14:paraId="28D56825" w14:textId="6C9E410E" w:rsidR="003F754F" w:rsidRDefault="00404910">
      <w:pPr>
        <w:tabs>
          <w:tab w:val="left" w:pos="1985"/>
        </w:tabs>
        <w:ind w:left="1985" w:hanging="1985"/>
        <w:rPr>
          <w:rFonts w:cs="Arial"/>
          <w:b/>
          <w:bCs/>
          <w:sz w:val="24"/>
          <w:lang w:eastAsia="zh-CN"/>
        </w:rPr>
      </w:pPr>
      <w:r>
        <w:rPr>
          <w:rFonts w:cs="Arial"/>
          <w:b/>
          <w:bCs/>
          <w:sz w:val="24"/>
        </w:rPr>
        <w:t>Source:</w:t>
      </w:r>
      <w:r>
        <w:rPr>
          <w:rFonts w:cs="Arial"/>
          <w:b/>
          <w:bCs/>
          <w:sz w:val="24"/>
        </w:rPr>
        <w:tab/>
      </w:r>
      <w:r>
        <w:rPr>
          <w:rFonts w:cs="Arial" w:hint="eastAsia"/>
          <w:b/>
          <w:bCs/>
          <w:sz w:val="24"/>
          <w:lang w:eastAsia="zh-CN"/>
        </w:rPr>
        <w:t>CMCC</w:t>
      </w:r>
    </w:p>
    <w:p w14:paraId="1E092DCF" w14:textId="5ACECB21" w:rsidR="003F754F" w:rsidRDefault="00404910">
      <w:pPr>
        <w:ind w:left="1985" w:hanging="1985"/>
        <w:rPr>
          <w:rFonts w:cs="Arial"/>
          <w:b/>
          <w:bCs/>
          <w:sz w:val="24"/>
          <w:lang w:eastAsia="zh-CN"/>
        </w:rPr>
      </w:pPr>
      <w:r>
        <w:rPr>
          <w:rFonts w:cs="Arial"/>
          <w:b/>
          <w:bCs/>
          <w:sz w:val="24"/>
        </w:rPr>
        <w:t>Title:</w:t>
      </w:r>
      <w:r>
        <w:rPr>
          <w:rFonts w:cs="Arial"/>
          <w:b/>
          <w:bCs/>
          <w:sz w:val="24"/>
        </w:rPr>
        <w:tab/>
      </w:r>
      <w:bookmarkStart w:id="0" w:name="OLE_LINK3"/>
      <w:bookmarkStart w:id="1" w:name="OLE_LINK4"/>
      <w:bookmarkStart w:id="2" w:name="_Hlk118276002"/>
      <w:r w:rsidR="00CC3705" w:rsidRPr="00CC3705">
        <w:rPr>
          <w:rFonts w:cs="Arial"/>
          <w:b/>
          <w:bCs/>
          <w:sz w:val="24"/>
          <w:lang w:eastAsia="zh-CN"/>
        </w:rPr>
        <w:t xml:space="preserve">Discussion on </w:t>
      </w:r>
      <w:r w:rsidR="00C50D32">
        <w:rPr>
          <w:rFonts w:cs="Arial" w:hint="eastAsia"/>
          <w:b/>
          <w:bCs/>
          <w:sz w:val="24"/>
          <w:lang w:eastAsia="zh-CN"/>
        </w:rPr>
        <w:t>O</w:t>
      </w:r>
      <w:r w:rsidR="00B54D02">
        <w:rPr>
          <w:rFonts w:cs="Arial" w:hint="eastAsia"/>
          <w:b/>
          <w:bCs/>
          <w:sz w:val="24"/>
          <w:lang w:eastAsia="zh-CN"/>
        </w:rPr>
        <w:t>n-demand SIB1</w:t>
      </w:r>
    </w:p>
    <w:bookmarkEnd w:id="0"/>
    <w:bookmarkEnd w:id="1"/>
    <w:bookmarkEnd w:id="2"/>
    <w:p w14:paraId="61298F6D" w14:textId="77777777" w:rsidR="003F754F" w:rsidRDefault="00404910">
      <w:pPr>
        <w:tabs>
          <w:tab w:val="left" w:pos="1985"/>
        </w:tabs>
        <w:rPr>
          <w:rFonts w:cs="Arial"/>
          <w:b/>
          <w:bCs/>
          <w:sz w:val="24"/>
        </w:rPr>
      </w:pPr>
      <w:r>
        <w:rPr>
          <w:rFonts w:cs="Arial"/>
          <w:b/>
          <w:bCs/>
          <w:sz w:val="24"/>
        </w:rPr>
        <w:t>Document for:</w:t>
      </w:r>
      <w:r>
        <w:rPr>
          <w:rFonts w:cs="Arial"/>
          <w:b/>
          <w:bCs/>
          <w:sz w:val="24"/>
        </w:rPr>
        <w:tab/>
        <w:t>Discussion</w:t>
      </w:r>
    </w:p>
    <w:p w14:paraId="12702211" w14:textId="77777777" w:rsidR="003F754F" w:rsidRDefault="00404910">
      <w:pPr>
        <w:pStyle w:val="1"/>
      </w:pPr>
      <w:r>
        <w:t>Introduction</w:t>
      </w:r>
    </w:p>
    <w:p w14:paraId="734287AE" w14:textId="4B9C28EF" w:rsidR="00801649" w:rsidRPr="00801649" w:rsidRDefault="00801649" w:rsidP="00801649">
      <w:pPr>
        <w:snapToGrid w:val="0"/>
        <w:spacing w:beforeLines="50" w:before="156" w:after="0" w:line="288" w:lineRule="auto"/>
        <w:rPr>
          <w:rFonts w:ascii="Times New Roman" w:eastAsia="宋体" w:hAnsi="Times New Roman"/>
          <w:sz w:val="21"/>
          <w:szCs w:val="21"/>
          <w:lang w:val="en-US" w:eastAsia="zh-CN"/>
        </w:rPr>
      </w:pPr>
      <w:r w:rsidRPr="00801649">
        <w:rPr>
          <w:rFonts w:ascii="Times New Roman" w:eastAsia="宋体" w:hAnsi="Times New Roman"/>
          <w:sz w:val="21"/>
          <w:szCs w:val="21"/>
          <w:lang w:val="en-US" w:eastAsia="zh-CN"/>
        </w:rPr>
        <w:t xml:space="preserve">In RAN#102 meeting, a new WID on </w:t>
      </w:r>
      <w:r w:rsidRPr="00801649">
        <w:rPr>
          <w:rFonts w:ascii="Times New Roman" w:eastAsia="宋体" w:hAnsi="Times New Roman" w:hint="eastAsia"/>
          <w:sz w:val="21"/>
          <w:szCs w:val="21"/>
          <w:lang w:val="en-US" w:eastAsia="zh-CN"/>
        </w:rPr>
        <w:t>enhancements of network energy saving</w:t>
      </w:r>
      <w:r w:rsidRPr="00801649">
        <w:rPr>
          <w:rFonts w:ascii="Times New Roman" w:eastAsia="宋体" w:hAnsi="Times New Roman"/>
          <w:sz w:val="21"/>
          <w:szCs w:val="21"/>
          <w:lang w:val="en-US" w:eastAsia="zh-CN"/>
        </w:rPr>
        <w:t xml:space="preserve"> has been approved [1]</w:t>
      </w:r>
      <w:r w:rsidRPr="00801649">
        <w:rPr>
          <w:rFonts w:ascii="Times New Roman" w:eastAsia="宋体" w:hAnsi="Times New Roman" w:hint="eastAsia"/>
          <w:sz w:val="21"/>
          <w:szCs w:val="21"/>
          <w:lang w:val="en-US" w:eastAsia="zh-CN"/>
        </w:rPr>
        <w:t>, one of the objectives is</w:t>
      </w:r>
      <w:r w:rsidRPr="00801649">
        <w:rPr>
          <w:rFonts w:ascii="Times New Roman" w:eastAsia="宋体" w:hAnsi="Times New Roman"/>
          <w:sz w:val="21"/>
          <w:szCs w:val="21"/>
          <w:lang w:val="en-US" w:eastAsia="zh-CN"/>
        </w:rPr>
        <w:t xml:space="preserve"> on-demand SIB1 for UEs in idle/inactive mode</w:t>
      </w:r>
      <w:r w:rsidRPr="00801649">
        <w:rPr>
          <w:rFonts w:ascii="Times New Roman" w:eastAsia="宋体" w:hAnsi="Times New Roman" w:hint="eastAsia"/>
          <w:sz w:val="21"/>
          <w:szCs w:val="21"/>
          <w:lang w:val="en-US" w:eastAsia="zh-CN"/>
        </w:rPr>
        <w:t>, the scope</w:t>
      </w:r>
      <w:r w:rsidRPr="00801649">
        <w:rPr>
          <w:rFonts w:ascii="Times New Roman" w:eastAsia="宋体" w:hAnsi="Times New Roman"/>
          <w:sz w:val="21"/>
          <w:szCs w:val="21"/>
          <w:lang w:val="en-US" w:eastAsia="zh-CN"/>
        </w:rPr>
        <w:t xml:space="preserve"> of this </w:t>
      </w:r>
      <w:r w:rsidRPr="00801649">
        <w:rPr>
          <w:rFonts w:ascii="Times New Roman" w:eastAsia="宋体" w:hAnsi="Times New Roman" w:hint="eastAsia"/>
          <w:sz w:val="21"/>
          <w:szCs w:val="21"/>
          <w:lang w:val="en-US" w:eastAsia="zh-CN"/>
        </w:rPr>
        <w:t xml:space="preserve">objective </w:t>
      </w:r>
      <w:r w:rsidRPr="00801649">
        <w:rPr>
          <w:rFonts w:ascii="Times New Roman" w:eastAsia="宋体" w:hAnsi="Times New Roman"/>
          <w:sz w:val="21"/>
          <w:szCs w:val="21"/>
          <w:lang w:val="en-US" w:eastAsia="zh-CN"/>
        </w:rPr>
        <w:t>has been discussed and revised in RAN#105 [2]</w:t>
      </w:r>
      <w:r w:rsidR="00BE286D">
        <w:rPr>
          <w:rFonts w:ascii="Times New Roman" w:eastAsia="宋体" w:hAnsi="Times New Roman" w:hint="eastAsia"/>
          <w:sz w:val="21"/>
          <w:szCs w:val="21"/>
          <w:lang w:val="en-US" w:eastAsia="zh-CN"/>
        </w:rPr>
        <w:t xml:space="preserve">. RAN2#127bis meeting is the first meeting of the </w:t>
      </w:r>
      <w:r w:rsidR="002B6C7E">
        <w:rPr>
          <w:rFonts w:ascii="Times New Roman" w:eastAsia="宋体" w:hAnsi="Times New Roman" w:hint="eastAsia"/>
          <w:sz w:val="21"/>
          <w:szCs w:val="21"/>
          <w:lang w:val="en-US" w:eastAsia="zh-CN"/>
        </w:rPr>
        <w:t>normative</w:t>
      </w:r>
      <w:r w:rsidR="00BE286D">
        <w:rPr>
          <w:rFonts w:ascii="Times New Roman" w:eastAsia="宋体" w:hAnsi="Times New Roman" w:hint="eastAsia"/>
          <w:sz w:val="21"/>
          <w:szCs w:val="21"/>
          <w:lang w:val="en-US" w:eastAsia="zh-CN"/>
        </w:rPr>
        <w:t xml:space="preserve"> phase, following are the related agreements</w:t>
      </w:r>
      <w:r w:rsidR="0027518E">
        <w:rPr>
          <w:rFonts w:ascii="Times New Roman" w:eastAsia="宋体" w:hAnsi="Times New Roman" w:hint="eastAsia"/>
          <w:sz w:val="21"/>
          <w:szCs w:val="21"/>
          <w:lang w:val="en-US" w:eastAsia="zh-CN"/>
        </w:rPr>
        <w:t xml:space="preserve"> [3]</w:t>
      </w:r>
      <w:r w:rsidR="00BE286D">
        <w:rPr>
          <w:rFonts w:ascii="Times New Roman" w:eastAsia="宋体" w:hAnsi="Times New Roman" w:hint="eastAsia"/>
          <w:sz w:val="21"/>
          <w:szCs w:val="21"/>
          <w:lang w:val="en-US" w:eastAsia="zh-CN"/>
        </w:rPr>
        <w:t>:</w:t>
      </w:r>
    </w:p>
    <w:p w14:paraId="6AA5FA68" w14:textId="77777777" w:rsidR="002010AD" w:rsidRPr="002010AD" w:rsidRDefault="002010AD" w:rsidP="002010AD">
      <w:pPr>
        <w:pBdr>
          <w:top w:val="single" w:sz="4" w:space="1" w:color="auto"/>
          <w:left w:val="single" w:sz="4" w:space="4" w:color="auto"/>
          <w:bottom w:val="single" w:sz="4" w:space="1" w:color="auto"/>
          <w:right w:val="single" w:sz="4" w:space="0" w:color="auto"/>
        </w:pBdr>
        <w:tabs>
          <w:tab w:val="left" w:pos="1622"/>
        </w:tabs>
        <w:overflowPunct w:val="0"/>
        <w:autoSpaceDE w:val="0"/>
        <w:autoSpaceDN w:val="0"/>
        <w:adjustRightInd w:val="0"/>
        <w:spacing w:after="0"/>
        <w:ind w:left="1622" w:hanging="363"/>
        <w:jc w:val="left"/>
        <w:textAlignment w:val="baseline"/>
        <w:rPr>
          <w:rFonts w:eastAsia="Times New Roman"/>
          <w:b/>
          <w:bCs/>
          <w:lang w:val="en-US" w:eastAsia="ja-JP"/>
        </w:rPr>
      </w:pPr>
      <w:r w:rsidRPr="002010AD">
        <w:rPr>
          <w:rFonts w:eastAsia="Times New Roman"/>
          <w:b/>
          <w:bCs/>
          <w:lang w:val="en-US" w:eastAsia="ja-JP"/>
        </w:rPr>
        <w:t>Agreements on OD-SIB1</w:t>
      </w:r>
    </w:p>
    <w:p w14:paraId="7C84595F" w14:textId="77777777" w:rsidR="002010AD" w:rsidRPr="002010AD" w:rsidRDefault="002010AD" w:rsidP="002010AD">
      <w:pPr>
        <w:numPr>
          <w:ilvl w:val="0"/>
          <w:numId w:val="41"/>
        </w:numPr>
        <w:pBdr>
          <w:top w:val="single" w:sz="4" w:space="1" w:color="auto"/>
          <w:left w:val="single" w:sz="4" w:space="4" w:color="auto"/>
          <w:bottom w:val="single" w:sz="4" w:space="1" w:color="auto"/>
          <w:right w:val="single" w:sz="4" w:space="0" w:color="auto"/>
        </w:pBdr>
        <w:tabs>
          <w:tab w:val="left" w:pos="1622"/>
        </w:tabs>
        <w:overflowPunct w:val="0"/>
        <w:autoSpaceDE w:val="0"/>
        <w:autoSpaceDN w:val="0"/>
        <w:adjustRightInd w:val="0"/>
        <w:spacing w:before="40" w:after="0"/>
        <w:jc w:val="left"/>
        <w:textAlignment w:val="baseline"/>
        <w:rPr>
          <w:rFonts w:eastAsia="Times New Roman"/>
          <w:lang w:val="en-US" w:eastAsia="ja-JP"/>
        </w:rPr>
      </w:pPr>
      <w:bookmarkStart w:id="3" w:name="_Hlk189505871"/>
      <w:r w:rsidRPr="002010AD">
        <w:rPr>
          <w:rFonts w:eastAsia="Times New Roman"/>
          <w:lang w:val="en-US" w:eastAsia="ja-JP"/>
        </w:rPr>
        <w:t>NES UE with SIB1 request configuration of a NES cell assumes that a NES cell, with SSB containing K_SSB &lt; 24 for FR1 and K_SSB &lt; 12 for FR2, will acquire SIB1 as in legacy.</w:t>
      </w:r>
    </w:p>
    <w:bookmarkEnd w:id="3"/>
    <w:p w14:paraId="7C65796F" w14:textId="77777777" w:rsidR="002010AD" w:rsidRPr="002010AD" w:rsidRDefault="002010AD" w:rsidP="002010AD">
      <w:pPr>
        <w:numPr>
          <w:ilvl w:val="0"/>
          <w:numId w:val="41"/>
        </w:numPr>
        <w:pBdr>
          <w:top w:val="single" w:sz="4" w:space="1" w:color="auto"/>
          <w:left w:val="single" w:sz="4" w:space="4" w:color="auto"/>
          <w:bottom w:val="single" w:sz="4" w:space="1" w:color="auto"/>
          <w:right w:val="single" w:sz="4" w:space="0" w:color="auto"/>
        </w:pBdr>
        <w:tabs>
          <w:tab w:val="left" w:pos="1622"/>
        </w:tabs>
        <w:overflowPunct w:val="0"/>
        <w:autoSpaceDE w:val="0"/>
        <w:autoSpaceDN w:val="0"/>
        <w:adjustRightInd w:val="0"/>
        <w:spacing w:before="40" w:after="0"/>
        <w:jc w:val="left"/>
        <w:textAlignment w:val="baseline"/>
        <w:rPr>
          <w:rFonts w:eastAsia="Times New Roman"/>
          <w:lang w:val="en-US" w:eastAsia="ja-JP"/>
        </w:rPr>
      </w:pPr>
      <w:r w:rsidRPr="002010AD">
        <w:rPr>
          <w:rFonts w:eastAsia="Times New Roman"/>
          <w:lang w:eastAsia="ja-JP"/>
        </w:rPr>
        <w:t>New NES-specific reselection priority parameters for NES UEs are defined for the purpose of prioritizing/deprioritizing a NES frequency.</w:t>
      </w:r>
    </w:p>
    <w:p w14:paraId="5BF09521" w14:textId="77777777" w:rsidR="002010AD" w:rsidRPr="002010AD" w:rsidRDefault="002010AD" w:rsidP="002010AD">
      <w:pPr>
        <w:numPr>
          <w:ilvl w:val="0"/>
          <w:numId w:val="41"/>
        </w:numPr>
        <w:pBdr>
          <w:top w:val="single" w:sz="4" w:space="1" w:color="auto"/>
          <w:left w:val="single" w:sz="4" w:space="4" w:color="auto"/>
          <w:bottom w:val="single" w:sz="4" w:space="1" w:color="auto"/>
          <w:right w:val="single" w:sz="4" w:space="0" w:color="auto"/>
        </w:pBdr>
        <w:tabs>
          <w:tab w:val="left" w:pos="1622"/>
        </w:tabs>
        <w:overflowPunct w:val="0"/>
        <w:autoSpaceDE w:val="0"/>
        <w:autoSpaceDN w:val="0"/>
        <w:adjustRightInd w:val="0"/>
        <w:spacing w:before="40" w:after="0"/>
        <w:jc w:val="left"/>
        <w:textAlignment w:val="baseline"/>
        <w:rPr>
          <w:rFonts w:eastAsia="Times New Roman"/>
          <w:lang w:val="en-US" w:eastAsia="ja-JP"/>
        </w:rPr>
      </w:pPr>
      <w:r w:rsidRPr="002010AD">
        <w:rPr>
          <w:rFonts w:eastAsia="Times New Roman"/>
          <w:lang w:eastAsia="ja-JP"/>
        </w:rPr>
        <w:t>Introduce new IntraFreqExcludedCellList-NES / InterFreqExcludedCellList-NES IEs enable proper reselection behaviour of legacy and NES UEs.</w:t>
      </w:r>
    </w:p>
    <w:p w14:paraId="3795EBEE" w14:textId="77777777" w:rsidR="002010AD" w:rsidRPr="002010AD" w:rsidRDefault="002010AD" w:rsidP="002010AD">
      <w:pPr>
        <w:numPr>
          <w:ilvl w:val="0"/>
          <w:numId w:val="41"/>
        </w:numPr>
        <w:pBdr>
          <w:top w:val="single" w:sz="4" w:space="1" w:color="auto"/>
          <w:left w:val="single" w:sz="4" w:space="4" w:color="auto"/>
          <w:bottom w:val="single" w:sz="4" w:space="1" w:color="auto"/>
          <w:right w:val="single" w:sz="4" w:space="0" w:color="auto"/>
        </w:pBdr>
        <w:tabs>
          <w:tab w:val="left" w:pos="1622"/>
        </w:tabs>
        <w:overflowPunct w:val="0"/>
        <w:autoSpaceDE w:val="0"/>
        <w:autoSpaceDN w:val="0"/>
        <w:adjustRightInd w:val="0"/>
        <w:spacing w:before="40" w:after="0"/>
        <w:jc w:val="left"/>
        <w:textAlignment w:val="baseline"/>
        <w:rPr>
          <w:rFonts w:eastAsia="Times New Roman"/>
          <w:lang w:val="en-US" w:eastAsia="ja-JP"/>
        </w:rPr>
      </w:pPr>
      <w:r w:rsidRPr="002010AD">
        <w:rPr>
          <w:rFonts w:eastAsia="Times New Roman"/>
          <w:lang w:eastAsia="ja-JP"/>
        </w:rPr>
        <w:t>Reuse legacy cell reselection criterion as trigger condition of OD-SIB1 acquisition. No need to specify other conditions (e.g. a new RSRP threshold).</w:t>
      </w:r>
    </w:p>
    <w:p w14:paraId="0D88D43E" w14:textId="77777777" w:rsidR="002010AD" w:rsidRPr="002010AD" w:rsidRDefault="002010AD" w:rsidP="002010AD">
      <w:pPr>
        <w:numPr>
          <w:ilvl w:val="0"/>
          <w:numId w:val="41"/>
        </w:numPr>
        <w:pBdr>
          <w:top w:val="single" w:sz="4" w:space="1" w:color="auto"/>
          <w:left w:val="single" w:sz="4" w:space="4" w:color="auto"/>
          <w:bottom w:val="single" w:sz="4" w:space="1" w:color="auto"/>
          <w:right w:val="single" w:sz="4" w:space="0" w:color="auto"/>
        </w:pBdr>
        <w:tabs>
          <w:tab w:val="left" w:pos="1622"/>
        </w:tabs>
        <w:overflowPunct w:val="0"/>
        <w:autoSpaceDE w:val="0"/>
        <w:autoSpaceDN w:val="0"/>
        <w:adjustRightInd w:val="0"/>
        <w:spacing w:before="40" w:after="0"/>
        <w:jc w:val="left"/>
        <w:textAlignment w:val="baseline"/>
        <w:rPr>
          <w:rFonts w:eastAsia="Times New Roman"/>
          <w:lang w:val="en-US" w:eastAsia="ja-JP"/>
        </w:rPr>
      </w:pPr>
      <w:r w:rsidRPr="002010AD">
        <w:rPr>
          <w:rFonts w:eastAsia="Times New Roman"/>
          <w:lang w:eastAsia="ja-JP"/>
        </w:rPr>
        <w:t>The existing 1-second rule in the cell reselection criteria is still applied to the triggering condition of UL WUS transmission.</w:t>
      </w:r>
    </w:p>
    <w:p w14:paraId="55430CA3" w14:textId="77777777" w:rsidR="002010AD" w:rsidRPr="002010AD" w:rsidRDefault="002010AD" w:rsidP="002010AD">
      <w:pPr>
        <w:numPr>
          <w:ilvl w:val="0"/>
          <w:numId w:val="41"/>
        </w:numPr>
        <w:pBdr>
          <w:top w:val="single" w:sz="4" w:space="1" w:color="auto"/>
          <w:left w:val="single" w:sz="4" w:space="4" w:color="auto"/>
          <w:bottom w:val="single" w:sz="4" w:space="1" w:color="auto"/>
          <w:right w:val="single" w:sz="4" w:space="0" w:color="auto"/>
        </w:pBdr>
        <w:tabs>
          <w:tab w:val="left" w:pos="1622"/>
        </w:tabs>
        <w:overflowPunct w:val="0"/>
        <w:autoSpaceDE w:val="0"/>
        <w:autoSpaceDN w:val="0"/>
        <w:adjustRightInd w:val="0"/>
        <w:spacing w:before="40" w:after="0"/>
        <w:jc w:val="left"/>
        <w:textAlignment w:val="baseline"/>
        <w:rPr>
          <w:rFonts w:eastAsia="Times New Roman"/>
          <w:lang w:val="en-US" w:eastAsia="ja-JP"/>
        </w:rPr>
      </w:pPr>
      <w:r w:rsidRPr="002010AD">
        <w:rPr>
          <w:rFonts w:eastAsia="Times New Roman"/>
          <w:lang w:eastAsia="ja-JP"/>
        </w:rPr>
        <w:t>The UE considers the cell as barred after MAC indicates max number of preamble transmission for the OD-SIB1 request.</w:t>
      </w:r>
    </w:p>
    <w:p w14:paraId="0848B950" w14:textId="77777777" w:rsidR="002010AD" w:rsidRPr="002010AD" w:rsidRDefault="002010AD" w:rsidP="002010AD">
      <w:pPr>
        <w:numPr>
          <w:ilvl w:val="0"/>
          <w:numId w:val="41"/>
        </w:numPr>
        <w:pBdr>
          <w:top w:val="single" w:sz="4" w:space="1" w:color="auto"/>
          <w:left w:val="single" w:sz="4" w:space="4" w:color="auto"/>
          <w:bottom w:val="single" w:sz="4" w:space="1" w:color="auto"/>
          <w:right w:val="single" w:sz="4" w:space="0" w:color="auto"/>
        </w:pBdr>
        <w:tabs>
          <w:tab w:val="left" w:pos="1622"/>
        </w:tabs>
        <w:overflowPunct w:val="0"/>
        <w:autoSpaceDE w:val="0"/>
        <w:autoSpaceDN w:val="0"/>
        <w:adjustRightInd w:val="0"/>
        <w:spacing w:before="40" w:after="0"/>
        <w:jc w:val="left"/>
        <w:textAlignment w:val="baseline"/>
        <w:rPr>
          <w:rFonts w:eastAsia="Times New Roman"/>
          <w:lang w:val="en-US" w:eastAsia="ja-JP"/>
        </w:rPr>
      </w:pPr>
      <w:r w:rsidRPr="002010AD">
        <w:rPr>
          <w:rFonts w:eastAsia="Times New Roman"/>
          <w:lang w:eastAsia="ja-JP"/>
        </w:rPr>
        <w:t>If MSG2 (ACK) is received, but UE fails to receive SIB1 then the UE may consider this cell as barred, no spec impact.</w:t>
      </w:r>
    </w:p>
    <w:p w14:paraId="68F9DB59" w14:textId="77777777" w:rsidR="002010AD" w:rsidRPr="002010AD" w:rsidRDefault="002010AD" w:rsidP="002010AD">
      <w:pPr>
        <w:numPr>
          <w:ilvl w:val="0"/>
          <w:numId w:val="41"/>
        </w:numPr>
        <w:pBdr>
          <w:top w:val="single" w:sz="4" w:space="1" w:color="auto"/>
          <w:left w:val="single" w:sz="4" w:space="4" w:color="auto"/>
          <w:bottom w:val="single" w:sz="4" w:space="1" w:color="auto"/>
          <w:right w:val="single" w:sz="4" w:space="0" w:color="auto"/>
        </w:pBdr>
        <w:tabs>
          <w:tab w:val="left" w:pos="1622"/>
        </w:tabs>
        <w:overflowPunct w:val="0"/>
        <w:autoSpaceDE w:val="0"/>
        <w:autoSpaceDN w:val="0"/>
        <w:adjustRightInd w:val="0"/>
        <w:spacing w:before="40" w:after="0"/>
        <w:jc w:val="left"/>
        <w:textAlignment w:val="baseline"/>
        <w:rPr>
          <w:rFonts w:eastAsia="Times New Roman"/>
          <w:lang w:val="en-US" w:eastAsia="ja-JP"/>
        </w:rPr>
      </w:pPr>
      <w:r w:rsidRPr="002010AD">
        <w:rPr>
          <w:rFonts w:eastAsia="Times New Roman"/>
          <w:lang w:eastAsia="ja-JP"/>
        </w:rPr>
        <w:t>A UE bars the NES/SIB1 less cell and/or excludes it as a candidate for reselection since the UE had no corresponding UL WUS configuration, the UE would treat this cell as if cell status is “not barred” and consider it as candidate for cell reselection once it has received a UL-WUS configuration to request SIB1 for this cell.</w:t>
      </w:r>
    </w:p>
    <w:p w14:paraId="5460C264" w14:textId="77777777" w:rsidR="002010AD" w:rsidRPr="002010AD" w:rsidRDefault="002010AD" w:rsidP="002010AD">
      <w:pPr>
        <w:numPr>
          <w:ilvl w:val="0"/>
          <w:numId w:val="41"/>
        </w:numPr>
        <w:pBdr>
          <w:top w:val="single" w:sz="4" w:space="1" w:color="auto"/>
          <w:left w:val="single" w:sz="4" w:space="4" w:color="auto"/>
          <w:bottom w:val="single" w:sz="4" w:space="1" w:color="auto"/>
          <w:right w:val="single" w:sz="4" w:space="0" w:color="auto"/>
        </w:pBdr>
        <w:tabs>
          <w:tab w:val="left" w:pos="1622"/>
        </w:tabs>
        <w:overflowPunct w:val="0"/>
        <w:autoSpaceDE w:val="0"/>
        <w:autoSpaceDN w:val="0"/>
        <w:adjustRightInd w:val="0"/>
        <w:spacing w:before="40" w:after="0"/>
        <w:jc w:val="left"/>
        <w:textAlignment w:val="baseline"/>
        <w:rPr>
          <w:rFonts w:eastAsia="Times New Roman"/>
          <w:lang w:val="en-US" w:eastAsia="ja-JP"/>
        </w:rPr>
      </w:pPr>
      <w:r w:rsidRPr="002010AD">
        <w:rPr>
          <w:rFonts w:eastAsia="Times New Roman"/>
          <w:lang w:eastAsia="ja-JP"/>
        </w:rPr>
        <w:t>UE considers WUS configuration only valid in directly succeeding cell reselection from cell where UE acquired WUS configuration. FFS on SI validity area rather than cell level.</w:t>
      </w:r>
    </w:p>
    <w:p w14:paraId="1F0E6719" w14:textId="77777777" w:rsidR="002010AD" w:rsidRPr="002010AD" w:rsidRDefault="002010AD" w:rsidP="002010AD">
      <w:pPr>
        <w:numPr>
          <w:ilvl w:val="0"/>
          <w:numId w:val="41"/>
        </w:numPr>
        <w:pBdr>
          <w:top w:val="single" w:sz="4" w:space="1" w:color="auto"/>
          <w:left w:val="single" w:sz="4" w:space="4" w:color="auto"/>
          <w:bottom w:val="single" w:sz="4" w:space="1" w:color="auto"/>
          <w:right w:val="single" w:sz="4" w:space="0" w:color="auto"/>
        </w:pBdr>
        <w:tabs>
          <w:tab w:val="left" w:pos="1622"/>
        </w:tabs>
        <w:overflowPunct w:val="0"/>
        <w:autoSpaceDE w:val="0"/>
        <w:autoSpaceDN w:val="0"/>
        <w:adjustRightInd w:val="0"/>
        <w:spacing w:before="40" w:after="0"/>
        <w:jc w:val="left"/>
        <w:textAlignment w:val="baseline"/>
        <w:rPr>
          <w:rFonts w:eastAsia="Times New Roman"/>
          <w:lang w:val="en-US" w:eastAsia="ja-JP"/>
        </w:rPr>
      </w:pPr>
      <w:r w:rsidRPr="002010AD">
        <w:rPr>
          <w:rFonts w:eastAsia="Times New Roman"/>
          <w:lang w:eastAsia="ja-JP"/>
        </w:rPr>
        <w:t>Working assumption: UL-WUS configuration in RRC release is not supported.</w:t>
      </w:r>
    </w:p>
    <w:p w14:paraId="277372CF" w14:textId="77777777" w:rsidR="00371297" w:rsidRPr="002010AD" w:rsidRDefault="00371297" w:rsidP="00371297">
      <w:pPr>
        <w:widowControl w:val="0"/>
        <w:adjustRightInd w:val="0"/>
        <w:snapToGrid w:val="0"/>
        <w:spacing w:after="0"/>
        <w:rPr>
          <w:rFonts w:ascii="Times New Roman" w:eastAsia="宋体" w:hAnsi="Times New Roman"/>
          <w:lang w:val="en-US" w:eastAsia="zh-CN"/>
        </w:rPr>
      </w:pPr>
    </w:p>
    <w:p w14:paraId="13083389" w14:textId="1CB99DE1" w:rsidR="00371297" w:rsidRPr="00371297" w:rsidRDefault="00371297" w:rsidP="00371297">
      <w:pPr>
        <w:widowControl w:val="0"/>
        <w:adjustRightInd w:val="0"/>
        <w:snapToGrid w:val="0"/>
        <w:spacing w:after="0"/>
        <w:rPr>
          <w:rFonts w:ascii="Times New Roman" w:eastAsia="宋体" w:hAnsi="Times New Roman"/>
          <w:lang w:val="en-US" w:eastAsia="zh-CN"/>
        </w:rPr>
      </w:pPr>
      <w:r w:rsidRPr="00371297">
        <w:rPr>
          <w:rFonts w:ascii="Times New Roman" w:eastAsia="宋体" w:hAnsi="Times New Roman"/>
          <w:lang w:val="en-US" w:eastAsia="zh-CN"/>
        </w:rPr>
        <w:t xml:space="preserve">In this contribution, we provide our views on </w:t>
      </w:r>
      <w:r w:rsidR="008B32E9">
        <w:rPr>
          <w:rFonts w:ascii="Times New Roman" w:eastAsia="宋体" w:hAnsi="Times New Roman" w:hint="eastAsia"/>
          <w:lang w:val="en-US" w:eastAsia="zh-CN"/>
        </w:rPr>
        <w:t>the</w:t>
      </w:r>
      <w:r w:rsidR="00755371">
        <w:rPr>
          <w:rFonts w:ascii="Times New Roman" w:eastAsia="宋体" w:hAnsi="Times New Roman" w:hint="eastAsia"/>
          <w:lang w:val="en-US" w:eastAsia="zh-CN"/>
        </w:rPr>
        <w:t xml:space="preserve"> open issues related OD-SIB1</w:t>
      </w:r>
      <w:r w:rsidR="00F440E3">
        <w:rPr>
          <w:rFonts w:ascii="Times New Roman" w:eastAsia="宋体" w:hAnsi="Times New Roman" w:hint="eastAsia"/>
          <w:lang w:val="en-US" w:eastAsia="zh-CN"/>
        </w:rPr>
        <w:t>.</w:t>
      </w:r>
    </w:p>
    <w:p w14:paraId="10BA2E3A" w14:textId="67B882B2" w:rsidR="000F776D" w:rsidRDefault="00404910" w:rsidP="007933A1">
      <w:pPr>
        <w:pStyle w:val="1"/>
        <w:rPr>
          <w:lang w:eastAsia="zh-CN"/>
        </w:rPr>
      </w:pPr>
      <w:r>
        <w:rPr>
          <w:lang w:eastAsia="zh-CN"/>
        </w:rPr>
        <w:t>Discussion</w:t>
      </w:r>
      <w:bookmarkStart w:id="4" w:name="_Hlk110416859"/>
    </w:p>
    <w:p w14:paraId="6AE87075" w14:textId="0397613D" w:rsidR="00647F38" w:rsidRPr="0098250C" w:rsidRDefault="00921A76" w:rsidP="00647F38">
      <w:pPr>
        <w:rPr>
          <w:rFonts w:cs="Arial"/>
          <w:b/>
          <w:bCs/>
          <w:u w:val="single"/>
          <w:lang w:eastAsia="zh-CN"/>
        </w:rPr>
      </w:pPr>
      <w:r w:rsidRPr="0098250C">
        <w:rPr>
          <w:rFonts w:cs="Arial"/>
          <w:b/>
          <w:bCs/>
          <w:u w:val="single"/>
          <w:lang w:eastAsia="zh-CN"/>
        </w:rPr>
        <w:lastRenderedPageBreak/>
        <w:t>WUS configuration</w:t>
      </w:r>
    </w:p>
    <w:p w14:paraId="1A6FE628" w14:textId="44845DC3" w:rsidR="00A554A3" w:rsidRDefault="00F57FE6" w:rsidP="00647F38">
      <w:pPr>
        <w:rPr>
          <w:rFonts w:ascii="Times New Roman" w:eastAsiaTheme="minorEastAsia" w:hAnsi="Times New Roman"/>
          <w:lang w:eastAsia="zh-CN"/>
        </w:rPr>
      </w:pPr>
      <w:r>
        <w:rPr>
          <w:rFonts w:ascii="Times New Roman" w:eastAsiaTheme="minorEastAsia" w:hAnsi="Times New Roman" w:hint="eastAsia"/>
          <w:lang w:eastAsia="zh-CN"/>
        </w:rPr>
        <w:t>In last meeting, RAN2 agreed to use a new SIB for WUS configuration delivery</w:t>
      </w:r>
      <w:r w:rsidR="004024E5">
        <w:rPr>
          <w:rFonts w:ascii="Times New Roman" w:eastAsiaTheme="minorEastAsia" w:hAnsi="Times New Roman" w:hint="eastAsia"/>
          <w:lang w:eastAsia="zh-CN"/>
        </w:rPr>
        <w:t xml:space="preserve">, </w:t>
      </w:r>
      <w:r w:rsidR="0094547E">
        <w:rPr>
          <w:rFonts w:ascii="Times New Roman" w:eastAsiaTheme="minorEastAsia" w:hAnsi="Times New Roman" w:hint="eastAsia"/>
          <w:lang w:eastAsia="zh-CN"/>
        </w:rPr>
        <w:t>but it</w:t>
      </w:r>
      <w:r w:rsidR="0094547E">
        <w:rPr>
          <w:rFonts w:ascii="Times New Roman" w:eastAsiaTheme="minorEastAsia" w:hAnsi="Times New Roman"/>
          <w:lang w:eastAsia="zh-CN"/>
        </w:rPr>
        <w:t>’</w:t>
      </w:r>
      <w:r w:rsidR="0094547E">
        <w:rPr>
          <w:rFonts w:ascii="Times New Roman" w:eastAsiaTheme="minorEastAsia" w:hAnsi="Times New Roman" w:hint="eastAsia"/>
          <w:lang w:eastAsia="zh-CN"/>
        </w:rPr>
        <w:t>s not clear the  maximum number of WUS configura</w:t>
      </w:r>
      <w:r w:rsidR="006D38E8">
        <w:rPr>
          <w:rFonts w:ascii="Times New Roman" w:eastAsiaTheme="minorEastAsia" w:hAnsi="Times New Roman" w:hint="eastAsia"/>
          <w:lang w:eastAsia="zh-CN"/>
        </w:rPr>
        <w:t xml:space="preserve">tions. </w:t>
      </w:r>
      <w:r w:rsidR="009725DD">
        <w:rPr>
          <w:rFonts w:ascii="Times New Roman" w:eastAsiaTheme="minorEastAsia" w:hAnsi="Times New Roman" w:hint="eastAsia"/>
          <w:lang w:eastAsia="zh-CN"/>
        </w:rPr>
        <w:t xml:space="preserve">Considering that Cell A is more </w:t>
      </w:r>
      <w:r w:rsidR="009725DD">
        <w:rPr>
          <w:rFonts w:ascii="Times New Roman" w:eastAsiaTheme="minorEastAsia" w:hAnsi="Times New Roman"/>
          <w:lang w:eastAsia="zh-CN"/>
        </w:rPr>
        <w:t>possibility</w:t>
      </w:r>
      <w:r w:rsidR="009725DD">
        <w:rPr>
          <w:rFonts w:ascii="Times New Roman" w:eastAsiaTheme="minorEastAsia" w:hAnsi="Times New Roman" w:hint="eastAsia"/>
          <w:lang w:eastAsia="zh-CN"/>
        </w:rPr>
        <w:t xml:space="preserve"> to be deployed on </w:t>
      </w:r>
      <w:r w:rsidR="00775255">
        <w:rPr>
          <w:rFonts w:ascii="Times New Roman" w:eastAsiaTheme="minorEastAsia" w:hAnsi="Times New Roman" w:hint="eastAsia"/>
          <w:lang w:eastAsia="zh-CN"/>
        </w:rPr>
        <w:t>lower frequency for better coverage</w:t>
      </w:r>
      <w:r w:rsidR="009725DD">
        <w:rPr>
          <w:rFonts w:ascii="Times New Roman" w:eastAsiaTheme="minorEastAsia" w:hAnsi="Times New Roman" w:hint="eastAsia"/>
          <w:lang w:eastAsia="zh-CN"/>
        </w:rPr>
        <w:t>, while NES cell is</w:t>
      </w:r>
      <w:r w:rsidR="002923E2">
        <w:rPr>
          <w:rFonts w:ascii="Times New Roman" w:eastAsiaTheme="minorEastAsia" w:hAnsi="Times New Roman" w:hint="eastAsia"/>
          <w:lang w:eastAsia="zh-CN"/>
        </w:rPr>
        <w:t xml:space="preserve"> </w:t>
      </w:r>
      <w:r w:rsidR="00775255">
        <w:rPr>
          <w:rFonts w:ascii="Times New Roman" w:eastAsiaTheme="minorEastAsia" w:hAnsi="Times New Roman" w:hint="eastAsia"/>
          <w:lang w:eastAsia="zh-CN"/>
        </w:rPr>
        <w:t>deployed on higher frequency</w:t>
      </w:r>
      <w:r w:rsidR="002923E2">
        <w:rPr>
          <w:rFonts w:ascii="Times New Roman" w:eastAsiaTheme="minorEastAsia" w:hAnsi="Times New Roman" w:hint="eastAsia"/>
          <w:lang w:eastAsia="zh-CN"/>
        </w:rPr>
        <w:t xml:space="preserve"> as a </w:t>
      </w:r>
      <w:r w:rsidR="00123824">
        <w:rPr>
          <w:rFonts w:ascii="Times New Roman" w:eastAsiaTheme="minorEastAsia" w:hAnsi="Times New Roman" w:hint="eastAsia"/>
          <w:lang w:eastAsia="zh-CN"/>
        </w:rPr>
        <w:t xml:space="preserve">hotspot. Therefore, it is likely that Cell A and NES cell are on the different carrier </w:t>
      </w:r>
      <w:r w:rsidR="00123824">
        <w:rPr>
          <w:rFonts w:ascii="Times New Roman" w:eastAsiaTheme="minorEastAsia" w:hAnsi="Times New Roman"/>
          <w:lang w:eastAsia="zh-CN"/>
        </w:rPr>
        <w:t>frequency</w:t>
      </w:r>
      <w:r w:rsidR="00123824">
        <w:rPr>
          <w:rFonts w:ascii="Times New Roman" w:eastAsiaTheme="minorEastAsia" w:hAnsi="Times New Roman" w:hint="eastAsia"/>
          <w:lang w:eastAsia="zh-CN"/>
        </w:rPr>
        <w:t>. Based on this, the</w:t>
      </w:r>
      <w:bookmarkStart w:id="5" w:name="_Hlk181870012"/>
      <w:r w:rsidR="00123824">
        <w:rPr>
          <w:rFonts w:ascii="Times New Roman" w:eastAsiaTheme="minorEastAsia" w:hAnsi="Times New Roman" w:hint="eastAsia"/>
          <w:lang w:eastAsia="zh-CN"/>
        </w:rPr>
        <w:t xml:space="preserve"> maximum number of </w:t>
      </w:r>
      <w:r w:rsidR="00775255">
        <w:rPr>
          <w:rFonts w:ascii="Times New Roman" w:eastAsiaTheme="minorEastAsia" w:hAnsi="Times New Roman" w:hint="eastAsia"/>
          <w:b/>
          <w:bCs/>
          <w:lang w:eastAsia="zh-CN"/>
        </w:rPr>
        <w:t>configured</w:t>
      </w:r>
      <w:r w:rsidR="00775255" w:rsidRPr="00BB3F47">
        <w:rPr>
          <w:rFonts w:ascii="Times New Roman" w:eastAsiaTheme="minorEastAsia" w:hAnsi="Times New Roman" w:hint="eastAsia"/>
          <w:b/>
          <w:bCs/>
          <w:lang w:eastAsia="zh-CN"/>
        </w:rPr>
        <w:t xml:space="preserve"> </w:t>
      </w:r>
      <w:r w:rsidR="00123824">
        <w:rPr>
          <w:rFonts w:ascii="Times New Roman" w:eastAsiaTheme="minorEastAsia" w:hAnsi="Times New Roman" w:hint="eastAsia"/>
          <w:lang w:eastAsia="zh-CN"/>
        </w:rPr>
        <w:t xml:space="preserve">inter frequency cells </w:t>
      </w:r>
      <w:r w:rsidR="00F32D4B">
        <w:rPr>
          <w:rFonts w:ascii="Times New Roman" w:eastAsiaTheme="minorEastAsia" w:hAnsi="Times New Roman" w:hint="eastAsia"/>
          <w:lang w:eastAsia="zh-CN"/>
        </w:rPr>
        <w:t>can be considered as the maximum  number of WUS configuration</w:t>
      </w:r>
      <w:r w:rsidR="00BB3F47">
        <w:rPr>
          <w:rFonts w:ascii="Times New Roman" w:eastAsiaTheme="minorEastAsia" w:hAnsi="Times New Roman" w:hint="eastAsia"/>
          <w:lang w:eastAsia="zh-CN"/>
        </w:rPr>
        <w:t>, i.e., 16</w:t>
      </w:r>
      <w:r w:rsidR="00F32D4B">
        <w:rPr>
          <w:rFonts w:ascii="Times New Roman" w:eastAsiaTheme="minorEastAsia" w:hAnsi="Times New Roman" w:hint="eastAsia"/>
          <w:lang w:eastAsia="zh-CN"/>
        </w:rPr>
        <w:t>.</w:t>
      </w:r>
      <w:bookmarkEnd w:id="5"/>
    </w:p>
    <w:p w14:paraId="1A98B4BC" w14:textId="250DED24" w:rsidR="006D38E8" w:rsidRDefault="006D38E8" w:rsidP="00D55567">
      <w:pPr>
        <w:ind w:left="992" w:hangingChars="496" w:hanging="992"/>
        <w:rPr>
          <w:rFonts w:ascii="Times New Roman" w:eastAsiaTheme="minorEastAsia" w:hAnsi="Times New Roman"/>
          <w:b/>
          <w:bCs/>
          <w:lang w:eastAsia="zh-CN"/>
        </w:rPr>
      </w:pPr>
      <w:r w:rsidRPr="00D55567">
        <w:rPr>
          <w:rFonts w:ascii="Times New Roman" w:eastAsiaTheme="minorEastAsia" w:hAnsi="Times New Roman" w:hint="eastAsia"/>
          <w:b/>
          <w:bCs/>
          <w:lang w:val="en-US" w:eastAsia="zh-CN"/>
        </w:rPr>
        <w:t xml:space="preserve">Proposal 1: The </w:t>
      </w:r>
      <w:r w:rsidR="00BB3F47" w:rsidRPr="00BB3F47">
        <w:rPr>
          <w:rFonts w:ascii="Times New Roman" w:eastAsiaTheme="minorEastAsia" w:hAnsi="Times New Roman" w:hint="eastAsia"/>
          <w:b/>
          <w:bCs/>
          <w:lang w:eastAsia="zh-CN"/>
        </w:rPr>
        <w:t>maximum number of</w:t>
      </w:r>
      <w:r w:rsidR="00775255">
        <w:rPr>
          <w:rFonts w:ascii="Times New Roman" w:eastAsiaTheme="minorEastAsia" w:hAnsi="Times New Roman" w:hint="eastAsia"/>
          <w:b/>
          <w:bCs/>
          <w:lang w:eastAsia="zh-CN"/>
        </w:rPr>
        <w:t xml:space="preserve"> configured</w:t>
      </w:r>
      <w:r w:rsidR="00BB3F47" w:rsidRPr="00BB3F47">
        <w:rPr>
          <w:rFonts w:ascii="Times New Roman" w:eastAsiaTheme="minorEastAsia" w:hAnsi="Times New Roman" w:hint="eastAsia"/>
          <w:b/>
          <w:bCs/>
          <w:lang w:eastAsia="zh-CN"/>
        </w:rPr>
        <w:t xml:space="preserve"> inter frequency cells can be considered as the maximum  number of WUS configuration, i.e., 16.</w:t>
      </w:r>
    </w:p>
    <w:p w14:paraId="1D798D4D" w14:textId="33A0473D" w:rsidR="00F777A9" w:rsidRDefault="00F777A9" w:rsidP="00AF4ED9">
      <w:pPr>
        <w:rPr>
          <w:rFonts w:ascii="Times New Roman" w:eastAsiaTheme="minorEastAsia" w:hAnsi="Times New Roman"/>
          <w:lang w:eastAsia="zh-CN"/>
        </w:rPr>
      </w:pPr>
      <w:r w:rsidRPr="00AF4ED9">
        <w:rPr>
          <w:rFonts w:ascii="Times New Roman" w:eastAsiaTheme="minorEastAsia" w:hAnsi="Times New Roman" w:hint="eastAsia"/>
          <w:lang w:eastAsia="zh-CN"/>
        </w:rPr>
        <w:t xml:space="preserve">In last meeting, one related discussion is whether Cell A can provide its own </w:t>
      </w:r>
      <w:r w:rsidR="00AF4ED9">
        <w:rPr>
          <w:rFonts w:ascii="Times New Roman" w:eastAsiaTheme="minorEastAsia" w:hAnsi="Times New Roman" w:hint="eastAsia"/>
          <w:lang w:eastAsia="zh-CN"/>
        </w:rPr>
        <w:t>WUS configuration if it intends to be a NES cell.  In our opinion, though it</w:t>
      </w:r>
      <w:r w:rsidR="00AF4ED9">
        <w:rPr>
          <w:rFonts w:ascii="Times New Roman" w:eastAsiaTheme="minorEastAsia" w:hAnsi="Times New Roman"/>
          <w:lang w:eastAsia="zh-CN"/>
        </w:rPr>
        <w:t>’</w:t>
      </w:r>
      <w:r w:rsidR="00AF4ED9">
        <w:rPr>
          <w:rFonts w:ascii="Times New Roman" w:eastAsiaTheme="minorEastAsia" w:hAnsi="Times New Roman" w:hint="eastAsia"/>
          <w:lang w:eastAsia="zh-CN"/>
        </w:rPr>
        <w:t>s network implementation to provide WUS configuration of any NES cell, but for a cel</w:t>
      </w:r>
      <w:r w:rsidR="00775255">
        <w:rPr>
          <w:rFonts w:ascii="Times New Roman" w:eastAsiaTheme="minorEastAsia" w:hAnsi="Times New Roman" w:hint="eastAsia"/>
          <w:lang w:eastAsia="zh-CN"/>
        </w:rPr>
        <w:t>l</w:t>
      </w:r>
      <w:r w:rsidR="00AF4ED9">
        <w:rPr>
          <w:rFonts w:ascii="Times New Roman" w:eastAsiaTheme="minorEastAsia" w:hAnsi="Times New Roman" w:hint="eastAsia"/>
          <w:lang w:eastAsia="zh-CN"/>
        </w:rPr>
        <w:t xml:space="preserve"> turns to be NES cell, it means that </w:t>
      </w:r>
      <w:r w:rsidR="00386867">
        <w:rPr>
          <w:rFonts w:ascii="Times New Roman" w:eastAsiaTheme="minorEastAsia" w:hAnsi="Times New Roman" w:hint="eastAsia"/>
          <w:lang w:eastAsia="zh-CN"/>
        </w:rPr>
        <w:t xml:space="preserve">this cell intends to save its energy, and the rational network behaviour is to move the UEs in its coverage to other cells. If it provides its WUS configuration, then it will be </w:t>
      </w:r>
      <w:r w:rsidR="00115D19">
        <w:rPr>
          <w:rFonts w:ascii="Times New Roman" w:eastAsiaTheme="minorEastAsia" w:hAnsi="Times New Roman" w:hint="eastAsia"/>
          <w:lang w:eastAsia="zh-CN"/>
        </w:rPr>
        <w:t xml:space="preserve">waked up by UEs reselects to it. </w:t>
      </w:r>
      <w:r w:rsidR="003837E4">
        <w:rPr>
          <w:rFonts w:ascii="Times New Roman" w:eastAsiaTheme="minorEastAsia" w:hAnsi="Times New Roman" w:hint="eastAsia"/>
          <w:lang w:eastAsia="zh-CN"/>
        </w:rPr>
        <w:t>It</w:t>
      </w:r>
      <w:r w:rsidR="003837E4">
        <w:rPr>
          <w:rFonts w:ascii="Times New Roman" w:eastAsiaTheme="minorEastAsia" w:hAnsi="Times New Roman"/>
          <w:lang w:eastAsia="zh-CN"/>
        </w:rPr>
        <w:t>’</w:t>
      </w:r>
      <w:r w:rsidR="003837E4">
        <w:rPr>
          <w:rFonts w:ascii="Times New Roman" w:eastAsiaTheme="minorEastAsia" w:hAnsi="Times New Roman" w:hint="eastAsia"/>
          <w:lang w:eastAsia="zh-CN"/>
        </w:rPr>
        <w:t xml:space="preserve">s not rational. Besides, as we </w:t>
      </w:r>
      <w:r w:rsidR="00644193">
        <w:rPr>
          <w:rFonts w:ascii="Times New Roman" w:eastAsiaTheme="minorEastAsia" w:hAnsi="Times New Roman" w:hint="eastAsia"/>
          <w:lang w:eastAsia="zh-CN"/>
        </w:rPr>
        <w:t>discussed in the previous paragraph, in commercial network,</w:t>
      </w:r>
      <w:r w:rsidR="002B6458">
        <w:rPr>
          <w:rFonts w:ascii="Times New Roman" w:eastAsiaTheme="minorEastAsia" w:hAnsi="Times New Roman" w:hint="eastAsia"/>
          <w:lang w:eastAsia="zh-CN"/>
        </w:rPr>
        <w:t xml:space="preserve"> </w:t>
      </w:r>
      <w:r w:rsidR="00644193">
        <w:rPr>
          <w:rFonts w:ascii="Times New Roman" w:eastAsiaTheme="minorEastAsia" w:hAnsi="Times New Roman" w:hint="eastAsia"/>
          <w:lang w:eastAsia="zh-CN"/>
        </w:rPr>
        <w:t xml:space="preserve">the more </w:t>
      </w:r>
      <w:r w:rsidR="00837CDB">
        <w:rPr>
          <w:rFonts w:ascii="Times New Roman" w:eastAsiaTheme="minorEastAsia" w:hAnsi="Times New Roman"/>
          <w:lang w:eastAsia="zh-CN"/>
        </w:rPr>
        <w:t>possible</w:t>
      </w:r>
      <w:r w:rsidR="00837CDB">
        <w:rPr>
          <w:rFonts w:ascii="Times New Roman" w:eastAsiaTheme="minorEastAsia" w:hAnsi="Times New Roman" w:hint="eastAsia"/>
          <w:lang w:eastAsia="zh-CN"/>
        </w:rPr>
        <w:t xml:space="preserve"> case is </w:t>
      </w:r>
      <w:r w:rsidR="00C50D32">
        <w:rPr>
          <w:rFonts w:ascii="Times New Roman" w:eastAsiaTheme="minorEastAsia" w:hAnsi="Times New Roman" w:hint="eastAsia"/>
          <w:lang w:eastAsia="zh-CN"/>
        </w:rPr>
        <w:t xml:space="preserve">that </w:t>
      </w:r>
      <w:r w:rsidR="00837CDB">
        <w:rPr>
          <w:rFonts w:ascii="Times New Roman" w:eastAsiaTheme="minorEastAsia" w:hAnsi="Times New Roman" w:hint="eastAsia"/>
          <w:lang w:eastAsia="zh-CN"/>
        </w:rPr>
        <w:t xml:space="preserve">one Cell A </w:t>
      </w:r>
      <w:r w:rsidR="00C50D32">
        <w:rPr>
          <w:rFonts w:ascii="Times New Roman" w:eastAsiaTheme="minorEastAsia" w:hAnsi="Times New Roman" w:hint="eastAsia"/>
          <w:lang w:eastAsia="zh-CN"/>
        </w:rPr>
        <w:t xml:space="preserve">is deployed </w:t>
      </w:r>
      <w:r w:rsidR="00837CDB">
        <w:rPr>
          <w:rFonts w:ascii="Times New Roman" w:eastAsiaTheme="minorEastAsia" w:hAnsi="Times New Roman" w:hint="eastAsia"/>
          <w:lang w:eastAsia="zh-CN"/>
        </w:rPr>
        <w:t xml:space="preserve">with </w:t>
      </w:r>
      <w:r w:rsidR="00C50D32">
        <w:rPr>
          <w:rFonts w:ascii="Times New Roman" w:eastAsiaTheme="minorEastAsia" w:hAnsi="Times New Roman" w:hint="eastAsia"/>
          <w:lang w:eastAsia="zh-CN"/>
        </w:rPr>
        <w:t>multiple</w:t>
      </w:r>
      <w:r w:rsidR="008C18F0">
        <w:rPr>
          <w:rFonts w:ascii="Times New Roman" w:eastAsiaTheme="minorEastAsia" w:hAnsi="Times New Roman" w:hint="eastAsia"/>
          <w:lang w:eastAsia="zh-CN"/>
        </w:rPr>
        <w:t xml:space="preserve"> </w:t>
      </w:r>
      <w:r w:rsidR="00837CDB">
        <w:rPr>
          <w:rFonts w:ascii="Times New Roman" w:eastAsiaTheme="minorEastAsia" w:hAnsi="Times New Roman" w:hint="eastAsia"/>
          <w:lang w:eastAsia="zh-CN"/>
        </w:rPr>
        <w:t>NES cells, if Cell A is turned into NES cell, it will bring big impact</w:t>
      </w:r>
      <w:r w:rsidR="00C50D32">
        <w:rPr>
          <w:rFonts w:ascii="Times New Roman" w:eastAsiaTheme="minorEastAsia" w:hAnsi="Times New Roman" w:hint="eastAsia"/>
          <w:lang w:eastAsia="zh-CN"/>
        </w:rPr>
        <w:t xml:space="preserve"> since </w:t>
      </w:r>
      <w:r w:rsidR="008C18F0">
        <w:rPr>
          <w:rFonts w:ascii="Times New Roman" w:eastAsiaTheme="minorEastAsia" w:hAnsi="Times New Roman" w:hint="eastAsia"/>
          <w:lang w:eastAsia="zh-CN"/>
        </w:rPr>
        <w:t>there</w:t>
      </w:r>
      <w:r w:rsidR="008C18F0">
        <w:rPr>
          <w:rFonts w:ascii="Times New Roman" w:eastAsiaTheme="minorEastAsia" w:hAnsi="Times New Roman"/>
          <w:lang w:eastAsia="zh-CN"/>
        </w:rPr>
        <w:t>’</w:t>
      </w:r>
      <w:r w:rsidR="008C18F0">
        <w:rPr>
          <w:rFonts w:ascii="Times New Roman" w:eastAsiaTheme="minorEastAsia" w:hAnsi="Times New Roman" w:hint="eastAsia"/>
          <w:lang w:eastAsia="zh-CN"/>
        </w:rPr>
        <w:t>s no other Cell A to ensure coverage</w:t>
      </w:r>
      <w:r w:rsidR="00837CDB">
        <w:rPr>
          <w:rFonts w:ascii="Times New Roman" w:eastAsiaTheme="minorEastAsia" w:hAnsi="Times New Roman" w:hint="eastAsia"/>
          <w:lang w:eastAsia="zh-CN"/>
        </w:rPr>
        <w:t xml:space="preserve">. </w:t>
      </w:r>
      <w:r w:rsidR="00115D19">
        <w:rPr>
          <w:rFonts w:ascii="Times New Roman" w:eastAsiaTheme="minorEastAsia" w:hAnsi="Times New Roman" w:hint="eastAsia"/>
          <w:lang w:eastAsia="zh-CN"/>
        </w:rPr>
        <w:t>Therefore, we prefer to not introduce spec impact on this issue.</w:t>
      </w:r>
    </w:p>
    <w:p w14:paraId="61EE86EA" w14:textId="6F3D2E8E" w:rsidR="00115D19" w:rsidRPr="00414377" w:rsidRDefault="00115D19" w:rsidP="00414377">
      <w:pPr>
        <w:ind w:left="992" w:hangingChars="496" w:hanging="992"/>
        <w:rPr>
          <w:rFonts w:ascii="Times New Roman" w:eastAsiaTheme="minorEastAsia" w:hAnsi="Times New Roman"/>
          <w:b/>
          <w:bCs/>
          <w:lang w:eastAsia="zh-CN"/>
        </w:rPr>
      </w:pPr>
      <w:r w:rsidRPr="00414377">
        <w:rPr>
          <w:rFonts w:ascii="Times New Roman" w:eastAsiaTheme="minorEastAsia" w:hAnsi="Times New Roman" w:hint="eastAsia"/>
          <w:b/>
          <w:bCs/>
          <w:lang w:eastAsia="zh-CN"/>
        </w:rPr>
        <w:t>Proposal 2: There</w:t>
      </w:r>
      <w:r w:rsidRPr="00414377">
        <w:rPr>
          <w:rFonts w:ascii="Times New Roman" w:eastAsiaTheme="minorEastAsia" w:hAnsi="Times New Roman"/>
          <w:b/>
          <w:bCs/>
          <w:lang w:eastAsia="zh-CN"/>
        </w:rPr>
        <w:t>’</w:t>
      </w:r>
      <w:r w:rsidRPr="00414377">
        <w:rPr>
          <w:rFonts w:ascii="Times New Roman" w:eastAsiaTheme="minorEastAsia" w:hAnsi="Times New Roman" w:hint="eastAsia"/>
          <w:b/>
          <w:bCs/>
          <w:lang w:eastAsia="zh-CN"/>
        </w:rPr>
        <w:t xml:space="preserve">s no need to introduce </w:t>
      </w:r>
      <w:r w:rsidR="007957C6">
        <w:rPr>
          <w:rFonts w:ascii="Times New Roman" w:eastAsiaTheme="minorEastAsia" w:hAnsi="Times New Roman" w:hint="eastAsia"/>
          <w:b/>
          <w:bCs/>
          <w:lang w:eastAsia="zh-CN"/>
        </w:rPr>
        <w:t xml:space="preserve">extra </w:t>
      </w:r>
      <w:r w:rsidRPr="00414377">
        <w:rPr>
          <w:rFonts w:ascii="Times New Roman" w:eastAsiaTheme="minorEastAsia" w:hAnsi="Times New Roman" w:hint="eastAsia"/>
          <w:b/>
          <w:bCs/>
          <w:lang w:eastAsia="zh-CN"/>
        </w:rPr>
        <w:t xml:space="preserve">spec impact on the issue </w:t>
      </w:r>
      <w:r w:rsidRPr="00414377">
        <w:rPr>
          <w:rFonts w:ascii="Times New Roman" w:eastAsiaTheme="minorEastAsia" w:hAnsi="Times New Roman"/>
          <w:b/>
          <w:bCs/>
          <w:lang w:eastAsia="zh-CN"/>
        </w:rPr>
        <w:t>that</w:t>
      </w:r>
      <w:r w:rsidRPr="00414377">
        <w:rPr>
          <w:rFonts w:ascii="Times New Roman" w:eastAsiaTheme="minorEastAsia" w:hAnsi="Times New Roman" w:hint="eastAsia"/>
          <w:b/>
          <w:bCs/>
          <w:lang w:eastAsia="zh-CN"/>
        </w:rPr>
        <w:t xml:space="preserve"> Cell A provides its WUS configuration if it inten</w:t>
      </w:r>
      <w:r w:rsidR="007957C6">
        <w:rPr>
          <w:rFonts w:ascii="Times New Roman" w:eastAsiaTheme="minorEastAsia" w:hAnsi="Times New Roman" w:hint="eastAsia"/>
          <w:b/>
          <w:bCs/>
          <w:lang w:eastAsia="zh-CN"/>
        </w:rPr>
        <w:t>d</w:t>
      </w:r>
      <w:r w:rsidRPr="00414377">
        <w:rPr>
          <w:rFonts w:ascii="Times New Roman" w:eastAsiaTheme="minorEastAsia" w:hAnsi="Times New Roman" w:hint="eastAsia"/>
          <w:b/>
          <w:bCs/>
          <w:lang w:eastAsia="zh-CN"/>
        </w:rPr>
        <w:t xml:space="preserve">s to be a NES cell. It can be network </w:t>
      </w:r>
      <w:r w:rsidRPr="00414377">
        <w:rPr>
          <w:rFonts w:ascii="Times New Roman" w:eastAsiaTheme="minorEastAsia" w:hAnsi="Times New Roman"/>
          <w:b/>
          <w:bCs/>
          <w:lang w:eastAsia="zh-CN"/>
        </w:rPr>
        <w:t>implementation</w:t>
      </w:r>
      <w:r w:rsidRPr="00414377">
        <w:rPr>
          <w:rFonts w:ascii="Times New Roman" w:eastAsiaTheme="minorEastAsia" w:hAnsi="Times New Roman" w:hint="eastAsia"/>
          <w:b/>
          <w:bCs/>
          <w:lang w:eastAsia="zh-CN"/>
        </w:rPr>
        <w:t>.</w:t>
      </w:r>
    </w:p>
    <w:p w14:paraId="6B57E761" w14:textId="38F4E1EB" w:rsidR="002010AD" w:rsidRDefault="00D55567" w:rsidP="001D4C3A">
      <w:pPr>
        <w:rPr>
          <w:rFonts w:ascii="Times New Roman" w:eastAsiaTheme="minorEastAsia" w:hAnsi="Times New Roman"/>
          <w:lang w:eastAsia="zh-CN"/>
        </w:rPr>
      </w:pPr>
      <w:r w:rsidRPr="00B12D4A">
        <w:rPr>
          <w:rFonts w:ascii="Times New Roman" w:eastAsiaTheme="minorEastAsia" w:hAnsi="Times New Roman" w:hint="eastAsia"/>
          <w:lang w:eastAsia="zh-CN"/>
        </w:rPr>
        <w:t xml:space="preserve">As to the content of WUS configuration, </w:t>
      </w:r>
      <w:r w:rsidR="00312A6E">
        <w:rPr>
          <w:rFonts w:ascii="Times New Roman" w:eastAsiaTheme="minorEastAsia" w:hAnsi="Times New Roman" w:hint="eastAsia"/>
          <w:lang w:eastAsia="zh-CN"/>
        </w:rPr>
        <w:t xml:space="preserve">at least RACH related configurations are included in WUS configuration, as discussed in both RAN1 and RAN2. </w:t>
      </w:r>
      <w:r w:rsidR="002010AD">
        <w:rPr>
          <w:rFonts w:ascii="Times New Roman" w:eastAsiaTheme="minorEastAsia" w:hAnsi="Times New Roman" w:hint="eastAsia"/>
          <w:lang w:eastAsia="zh-CN"/>
        </w:rPr>
        <w:t>Following are the related RAN1 agreements:</w:t>
      </w:r>
    </w:p>
    <w:tbl>
      <w:tblPr>
        <w:tblStyle w:val="TableGrid3"/>
        <w:tblW w:w="0" w:type="auto"/>
        <w:tblLook w:val="04A0" w:firstRow="1" w:lastRow="0" w:firstColumn="1" w:lastColumn="0" w:noHBand="0" w:noVBand="1"/>
      </w:tblPr>
      <w:tblGrid>
        <w:gridCol w:w="9631"/>
      </w:tblGrid>
      <w:tr w:rsidR="002010AD" w:rsidRPr="002010AD" w14:paraId="77FF2BF3" w14:textId="77777777" w:rsidTr="001574A3">
        <w:tc>
          <w:tcPr>
            <w:tcW w:w="9918" w:type="dxa"/>
          </w:tcPr>
          <w:p w14:paraId="22C73B88" w14:textId="72FE34D0" w:rsidR="002010AD" w:rsidRPr="002010AD" w:rsidRDefault="002010AD" w:rsidP="002010AD">
            <w:pPr>
              <w:widowControl w:val="0"/>
              <w:spacing w:after="0"/>
              <w:rPr>
                <w:rFonts w:ascii="Times New Roman" w:eastAsia="MS Mincho" w:hAnsi="Times New Roman"/>
                <w:b/>
                <w:bCs/>
                <w:lang w:val="en-US" w:eastAsia="x-none"/>
              </w:rPr>
            </w:pPr>
            <w:r w:rsidRPr="002010AD">
              <w:rPr>
                <w:rFonts w:ascii="Times New Roman" w:eastAsia="MS Mincho" w:hAnsi="Times New Roman"/>
                <w:b/>
                <w:bCs/>
                <w:highlight w:val="green"/>
                <w:lang w:val="en-US" w:eastAsia="x-none"/>
              </w:rPr>
              <w:t>Agreement</w:t>
            </w:r>
            <w:r w:rsidRPr="002010AD">
              <w:rPr>
                <w:rFonts w:ascii="Times New Roman" w:eastAsia="MS Mincho" w:hAnsi="Times New Roman"/>
                <w:b/>
                <w:bCs/>
                <w:highlight w:val="green"/>
                <w:lang w:val="en-US" w:eastAsia="ko-KR"/>
              </w:rPr>
              <w:t xml:space="preserve"> in RAN1#119</w:t>
            </w:r>
            <w:r w:rsidR="00982343">
              <w:rPr>
                <w:rFonts w:ascii="Times New Roman" w:eastAsiaTheme="minorEastAsia" w:hAnsi="Times New Roman" w:hint="eastAsia"/>
                <w:b/>
                <w:bCs/>
                <w:highlight w:val="green"/>
                <w:lang w:val="en-US" w:eastAsia="zh-CN"/>
              </w:rPr>
              <w:t xml:space="preserve"> [4]</w:t>
            </w:r>
            <w:r w:rsidRPr="002010AD">
              <w:rPr>
                <w:rFonts w:ascii="Times New Roman" w:eastAsia="MS Mincho" w:hAnsi="Times New Roman"/>
                <w:b/>
                <w:bCs/>
                <w:highlight w:val="green"/>
                <w:lang w:val="en-US" w:eastAsia="ko-KR"/>
              </w:rPr>
              <w:t>:</w:t>
            </w:r>
          </w:p>
          <w:p w14:paraId="5043A573" w14:textId="77777777" w:rsidR="002010AD" w:rsidRPr="002010AD" w:rsidRDefault="002010AD" w:rsidP="002010AD">
            <w:pPr>
              <w:widowControl w:val="0"/>
              <w:spacing w:after="0"/>
              <w:rPr>
                <w:rFonts w:ascii="Times New Roman" w:eastAsia="MS Mincho" w:hAnsi="Times New Roman"/>
                <w:lang w:val="en-US"/>
              </w:rPr>
            </w:pPr>
            <w:r w:rsidRPr="002010AD">
              <w:rPr>
                <w:rFonts w:ascii="Times New Roman" w:eastAsia="MS Mincho" w:hAnsi="Times New Roman"/>
                <w:lang w:val="en-US"/>
              </w:rPr>
              <w:t>The parameter “</w:t>
            </w:r>
            <w:r w:rsidRPr="002010AD">
              <w:rPr>
                <w:rFonts w:ascii="Times New Roman" w:eastAsia="MS Mincho" w:hAnsi="Times New Roman"/>
                <w:i/>
                <w:iCs/>
                <w:lang w:val="en-US"/>
              </w:rPr>
              <w:t>n-TimingAdvanceOffset</w:t>
            </w:r>
            <w:r w:rsidRPr="002010AD">
              <w:rPr>
                <w:rFonts w:ascii="Times New Roman" w:eastAsia="MS Mincho" w:hAnsi="Times New Roman"/>
                <w:lang w:val="en-US"/>
              </w:rPr>
              <w:t>” is included in the UL-WUS configuration.</w:t>
            </w:r>
          </w:p>
          <w:p w14:paraId="4E2F0CD6" w14:textId="77777777" w:rsidR="002010AD" w:rsidRPr="002010AD" w:rsidRDefault="002010AD" w:rsidP="002010AD">
            <w:pPr>
              <w:widowControl w:val="0"/>
              <w:spacing w:after="0"/>
              <w:rPr>
                <w:rFonts w:ascii="Times New Roman" w:eastAsia="MS Mincho" w:hAnsi="Times New Roman"/>
                <w:b/>
                <w:bCs/>
                <w:highlight w:val="green"/>
                <w:lang w:val="en-US" w:eastAsia="x-none"/>
              </w:rPr>
            </w:pPr>
          </w:p>
          <w:p w14:paraId="7E0C4255" w14:textId="77777777" w:rsidR="002010AD" w:rsidRPr="002010AD" w:rsidRDefault="002010AD" w:rsidP="002010AD">
            <w:pPr>
              <w:widowControl w:val="0"/>
              <w:spacing w:after="0"/>
              <w:rPr>
                <w:rFonts w:ascii="Times New Roman" w:eastAsia="MS Mincho" w:hAnsi="Times New Roman"/>
                <w:b/>
                <w:bCs/>
                <w:lang w:val="en-US" w:eastAsia="x-none"/>
              </w:rPr>
            </w:pPr>
            <w:r w:rsidRPr="002010AD">
              <w:rPr>
                <w:rFonts w:ascii="Times New Roman" w:eastAsia="MS Mincho" w:hAnsi="Times New Roman"/>
                <w:b/>
                <w:bCs/>
                <w:highlight w:val="green"/>
                <w:lang w:val="en-US" w:eastAsia="x-none"/>
              </w:rPr>
              <w:t>Agreement</w:t>
            </w:r>
            <w:r w:rsidRPr="002010AD">
              <w:rPr>
                <w:rFonts w:ascii="Times New Roman" w:eastAsia="MS Mincho" w:hAnsi="Times New Roman"/>
                <w:b/>
                <w:bCs/>
                <w:highlight w:val="green"/>
                <w:lang w:val="en-US" w:eastAsia="ko-KR"/>
              </w:rPr>
              <w:t xml:space="preserve"> in RAN1#119:</w:t>
            </w:r>
          </w:p>
          <w:p w14:paraId="3759B9DB" w14:textId="77777777" w:rsidR="002010AD" w:rsidRPr="002010AD" w:rsidRDefault="002010AD" w:rsidP="002010AD">
            <w:pPr>
              <w:widowControl w:val="0"/>
              <w:spacing w:after="0"/>
              <w:rPr>
                <w:rFonts w:ascii="Times New Roman" w:eastAsia="PMingLiU" w:hAnsi="Times New Roman"/>
                <w:lang w:val="en-US" w:eastAsia="zh-TW"/>
              </w:rPr>
            </w:pPr>
            <w:r w:rsidRPr="002010AD">
              <w:rPr>
                <w:rFonts w:ascii="Times New Roman" w:eastAsia="PMingLiU" w:hAnsi="Times New Roman"/>
                <w:lang w:val="en-US" w:eastAsia="zh-TW"/>
              </w:rPr>
              <w:t>For parameters agreed for UL WUS, whether it is mandatory or optional is for further discussion.</w:t>
            </w:r>
          </w:p>
          <w:p w14:paraId="083BCD85" w14:textId="77777777" w:rsidR="002010AD" w:rsidRPr="002010AD" w:rsidRDefault="002010AD" w:rsidP="002010AD">
            <w:pPr>
              <w:widowControl w:val="0"/>
              <w:spacing w:after="0"/>
              <w:rPr>
                <w:rFonts w:ascii="Times New Roman" w:eastAsia="MS Mincho" w:hAnsi="Times New Roman"/>
                <w:lang w:val="en-US" w:eastAsia="x-none"/>
              </w:rPr>
            </w:pPr>
          </w:p>
          <w:p w14:paraId="79481B50" w14:textId="77777777" w:rsidR="002010AD" w:rsidRPr="002010AD" w:rsidRDefault="002010AD" w:rsidP="002010AD">
            <w:pPr>
              <w:widowControl w:val="0"/>
              <w:spacing w:after="0"/>
              <w:rPr>
                <w:rFonts w:ascii="Times New Roman" w:eastAsia="MS Mincho" w:hAnsi="Times New Roman"/>
                <w:b/>
                <w:bCs/>
                <w:lang w:val="en-US" w:eastAsia="x-none"/>
              </w:rPr>
            </w:pPr>
            <w:bookmarkStart w:id="6" w:name="OLE_LINK32"/>
            <w:r w:rsidRPr="002010AD">
              <w:rPr>
                <w:rFonts w:ascii="Times New Roman" w:eastAsia="MS Mincho" w:hAnsi="Times New Roman"/>
                <w:b/>
                <w:bCs/>
                <w:highlight w:val="green"/>
                <w:lang w:val="en-US" w:eastAsia="x-none"/>
              </w:rPr>
              <w:t>Agreement</w:t>
            </w:r>
            <w:r w:rsidRPr="002010AD">
              <w:rPr>
                <w:rFonts w:ascii="Times New Roman" w:eastAsia="MS Mincho" w:hAnsi="Times New Roman"/>
                <w:b/>
                <w:bCs/>
                <w:highlight w:val="green"/>
                <w:lang w:val="en-US" w:eastAsia="ko-KR"/>
              </w:rPr>
              <w:t xml:space="preserve"> in RAN1#119:</w:t>
            </w:r>
          </w:p>
          <w:p w14:paraId="5E4CCE83" w14:textId="77777777" w:rsidR="002010AD" w:rsidRPr="002010AD" w:rsidRDefault="002010AD" w:rsidP="002010AD">
            <w:pPr>
              <w:widowControl w:val="0"/>
              <w:spacing w:after="0"/>
              <w:rPr>
                <w:rFonts w:ascii="Times New Roman" w:eastAsia="MS Mincho" w:hAnsi="Times New Roman"/>
                <w:lang w:val="en-US"/>
              </w:rPr>
            </w:pPr>
            <w:r w:rsidRPr="002010AD">
              <w:rPr>
                <w:rFonts w:ascii="Times New Roman" w:eastAsia="PMingLiU" w:hAnsi="Times New Roman"/>
                <w:lang w:val="en-US" w:eastAsia="zh-TW"/>
              </w:rPr>
              <w:t>At least for RO validation determination for WUS transmission, the</w:t>
            </w:r>
            <w:r w:rsidRPr="002010AD">
              <w:rPr>
                <w:rFonts w:ascii="Times New Roman" w:eastAsia="MS Mincho" w:hAnsi="Times New Roman"/>
                <w:lang w:val="en-US"/>
              </w:rPr>
              <w:t xml:space="preserve"> parameter “</w:t>
            </w:r>
            <w:r w:rsidRPr="002010AD">
              <w:rPr>
                <w:rFonts w:ascii="Times New Roman" w:eastAsia="MS Mincho" w:hAnsi="Times New Roman"/>
                <w:i/>
                <w:iCs/>
                <w:lang w:val="en-US"/>
              </w:rPr>
              <w:t>ssb-PeriodicityServingCell</w:t>
            </w:r>
            <w:r w:rsidRPr="002010AD">
              <w:rPr>
                <w:rFonts w:ascii="Times New Roman" w:eastAsia="MS Mincho" w:hAnsi="Times New Roman"/>
                <w:lang w:val="en-US"/>
              </w:rPr>
              <w:t>” is included in the UL-WUS configuration at least for TDD system.</w:t>
            </w:r>
          </w:p>
          <w:p w14:paraId="439B5A92" w14:textId="77777777" w:rsidR="002010AD" w:rsidRPr="002010AD" w:rsidRDefault="002010AD" w:rsidP="002010AD">
            <w:pPr>
              <w:widowControl w:val="0"/>
              <w:numPr>
                <w:ilvl w:val="0"/>
                <w:numId w:val="24"/>
              </w:numPr>
              <w:spacing w:before="120" w:after="120"/>
              <w:jc w:val="left"/>
              <w:rPr>
                <w:rFonts w:ascii="Times" w:eastAsia="PMingLiU" w:hAnsi="Times"/>
                <w:szCs w:val="24"/>
                <w:lang w:eastAsia="zh-TW"/>
              </w:rPr>
            </w:pPr>
            <w:r w:rsidRPr="002010AD">
              <w:rPr>
                <w:rFonts w:ascii="Times" w:eastAsia="PMingLiU" w:hAnsi="Times"/>
                <w:szCs w:val="24"/>
                <w:lang w:eastAsia="zh-TW"/>
              </w:rPr>
              <w:t xml:space="preserve">FFS: FDD system </w:t>
            </w:r>
          </w:p>
          <w:bookmarkEnd w:id="6"/>
          <w:p w14:paraId="39EE6ADB" w14:textId="77777777" w:rsidR="002010AD" w:rsidRPr="002010AD" w:rsidRDefault="002010AD" w:rsidP="002010AD">
            <w:pPr>
              <w:widowControl w:val="0"/>
              <w:spacing w:after="0"/>
              <w:rPr>
                <w:rFonts w:ascii="Times New Roman" w:eastAsia="MS Mincho" w:hAnsi="Times New Roman"/>
                <w:lang w:val="en-US" w:eastAsia="x-none"/>
              </w:rPr>
            </w:pPr>
          </w:p>
          <w:p w14:paraId="0A8628E8" w14:textId="77777777" w:rsidR="002010AD" w:rsidRPr="002010AD" w:rsidRDefault="002010AD" w:rsidP="002010AD">
            <w:pPr>
              <w:widowControl w:val="0"/>
              <w:spacing w:after="0"/>
              <w:rPr>
                <w:rFonts w:ascii="Times New Roman" w:eastAsia="MS Mincho" w:hAnsi="Times New Roman"/>
                <w:b/>
                <w:bCs/>
                <w:lang w:val="en-US" w:eastAsia="x-none"/>
              </w:rPr>
            </w:pPr>
            <w:r w:rsidRPr="002010AD">
              <w:rPr>
                <w:rFonts w:ascii="Times New Roman" w:eastAsia="MS Mincho" w:hAnsi="Times New Roman"/>
                <w:b/>
                <w:bCs/>
                <w:highlight w:val="green"/>
                <w:lang w:val="en-US" w:eastAsia="x-none"/>
              </w:rPr>
              <w:t>Agreement</w:t>
            </w:r>
            <w:r w:rsidRPr="002010AD">
              <w:rPr>
                <w:rFonts w:ascii="Times New Roman" w:eastAsia="MS Mincho" w:hAnsi="Times New Roman"/>
                <w:b/>
                <w:bCs/>
                <w:highlight w:val="green"/>
                <w:lang w:val="en-US" w:eastAsia="ko-KR"/>
              </w:rPr>
              <w:t xml:space="preserve"> in RAN1#119:</w:t>
            </w:r>
          </w:p>
          <w:p w14:paraId="57DBFB7C" w14:textId="77777777" w:rsidR="002010AD" w:rsidRPr="002010AD" w:rsidRDefault="002010AD" w:rsidP="002010AD">
            <w:pPr>
              <w:widowControl w:val="0"/>
              <w:spacing w:after="0"/>
              <w:rPr>
                <w:rFonts w:ascii="Times New Roman" w:eastAsia="MS Mincho" w:hAnsi="Times New Roman"/>
                <w:lang w:val="en-US"/>
              </w:rPr>
            </w:pPr>
            <w:r w:rsidRPr="002010AD">
              <w:rPr>
                <w:rFonts w:ascii="Times New Roman" w:eastAsia="MS Mincho" w:hAnsi="Times New Roman"/>
                <w:lang w:val="en-US"/>
              </w:rPr>
              <w:t>Confirm the working assumption below from RAN1 #118-bis to include it in the UL-WUS configuration.</w:t>
            </w:r>
          </w:p>
          <w:p w14:paraId="2D4BAE85" w14:textId="77777777" w:rsidR="002010AD" w:rsidRPr="002010AD" w:rsidRDefault="002010AD" w:rsidP="002010AD">
            <w:pPr>
              <w:widowControl w:val="0"/>
              <w:numPr>
                <w:ilvl w:val="0"/>
                <w:numId w:val="24"/>
              </w:numPr>
              <w:spacing w:before="120" w:after="120"/>
              <w:jc w:val="left"/>
              <w:rPr>
                <w:rFonts w:ascii="Times" w:eastAsia="PMingLiU" w:hAnsi="Times"/>
                <w:b/>
                <w:szCs w:val="24"/>
                <w:lang w:eastAsia="zh-TW"/>
              </w:rPr>
            </w:pPr>
            <w:r w:rsidRPr="002010AD">
              <w:rPr>
                <w:rFonts w:ascii="Times New Roman" w:eastAsia="Batang" w:hAnsi="Times New Roman"/>
                <w:lang w:eastAsia="ja-JP"/>
              </w:rPr>
              <w:t>(</w:t>
            </w:r>
            <w:r w:rsidRPr="002010AD">
              <w:rPr>
                <w:rFonts w:ascii="Times New Roman" w:eastAsia="Batang" w:hAnsi="Times New Roman"/>
                <w:highlight w:val="darkYellow"/>
                <w:lang w:eastAsia="ja-JP"/>
              </w:rPr>
              <w:t>working assumption</w:t>
            </w:r>
            <w:r w:rsidRPr="002010AD">
              <w:rPr>
                <w:rFonts w:ascii="Times New Roman" w:eastAsia="Batang" w:hAnsi="Times New Roman"/>
                <w:lang w:eastAsia="ja-JP"/>
              </w:rPr>
              <w:t xml:space="preserve">) </w:t>
            </w:r>
            <w:r w:rsidRPr="002010AD">
              <w:rPr>
                <w:rFonts w:ascii="Times" w:eastAsia="PMingLiU" w:hAnsi="Times"/>
                <w:i/>
                <w:iCs/>
                <w:szCs w:val="24"/>
                <w:lang w:eastAsia="zh-TW"/>
              </w:rPr>
              <w:t>ULSubCarrierSpacing</w:t>
            </w:r>
          </w:p>
          <w:p w14:paraId="4B73026D" w14:textId="77777777" w:rsidR="002010AD" w:rsidRPr="002010AD" w:rsidRDefault="002010AD" w:rsidP="002010AD">
            <w:pPr>
              <w:widowControl w:val="0"/>
              <w:spacing w:after="0"/>
              <w:rPr>
                <w:rFonts w:ascii="Times New Roman" w:eastAsia="MS Mincho" w:hAnsi="Times New Roman"/>
                <w:lang w:val="en-US" w:eastAsia="x-none"/>
              </w:rPr>
            </w:pPr>
          </w:p>
          <w:p w14:paraId="1630EED6" w14:textId="77777777" w:rsidR="002010AD" w:rsidRPr="002010AD" w:rsidRDefault="002010AD" w:rsidP="002010AD">
            <w:pPr>
              <w:widowControl w:val="0"/>
              <w:spacing w:after="0"/>
              <w:rPr>
                <w:rFonts w:ascii="Times New Roman" w:eastAsia="MS Mincho" w:hAnsi="Times New Roman"/>
                <w:b/>
                <w:bCs/>
                <w:lang w:val="en-US" w:eastAsia="x-none"/>
              </w:rPr>
            </w:pPr>
            <w:r w:rsidRPr="002010AD">
              <w:rPr>
                <w:rFonts w:ascii="Times New Roman" w:eastAsia="MS Mincho" w:hAnsi="Times New Roman"/>
                <w:b/>
                <w:bCs/>
                <w:highlight w:val="green"/>
                <w:lang w:val="en-US" w:eastAsia="x-none"/>
              </w:rPr>
              <w:t>Agreement</w:t>
            </w:r>
            <w:r w:rsidRPr="002010AD">
              <w:rPr>
                <w:rFonts w:ascii="Times New Roman" w:eastAsia="MS Mincho" w:hAnsi="Times New Roman"/>
                <w:b/>
                <w:bCs/>
                <w:highlight w:val="green"/>
                <w:lang w:val="en-US" w:eastAsia="ko-KR"/>
              </w:rPr>
              <w:t xml:space="preserve"> in RAN1#119:</w:t>
            </w:r>
          </w:p>
          <w:p w14:paraId="6E47360C" w14:textId="77777777" w:rsidR="002010AD" w:rsidRPr="002010AD" w:rsidRDefault="002010AD" w:rsidP="002010AD">
            <w:pPr>
              <w:widowControl w:val="0"/>
              <w:spacing w:after="0"/>
              <w:rPr>
                <w:rFonts w:ascii="Times New Roman" w:eastAsia="MS Mincho" w:hAnsi="Times New Roman"/>
                <w:lang w:val="en-US"/>
              </w:rPr>
            </w:pPr>
            <w:r w:rsidRPr="002010AD">
              <w:rPr>
                <w:rFonts w:ascii="Times New Roman" w:eastAsia="MS Mincho" w:hAnsi="Times New Roman"/>
                <w:lang w:val="en-US"/>
              </w:rPr>
              <w:t>CORESET0 of NES cell is used for RAR CORESET of that NES cell.</w:t>
            </w:r>
          </w:p>
          <w:p w14:paraId="3CF14DF1" w14:textId="77777777" w:rsidR="002010AD" w:rsidRPr="002010AD" w:rsidRDefault="002010AD" w:rsidP="002010AD">
            <w:pPr>
              <w:widowControl w:val="0"/>
              <w:spacing w:after="0"/>
              <w:rPr>
                <w:rFonts w:ascii="Times New Roman" w:eastAsia="MS Mincho" w:hAnsi="Times New Roman"/>
                <w:b/>
                <w:bCs/>
                <w:highlight w:val="green"/>
                <w:lang w:val="en-US" w:eastAsia="x-none"/>
              </w:rPr>
            </w:pPr>
          </w:p>
          <w:p w14:paraId="1047D977" w14:textId="77777777" w:rsidR="002010AD" w:rsidRPr="002010AD" w:rsidRDefault="002010AD" w:rsidP="002010AD">
            <w:pPr>
              <w:widowControl w:val="0"/>
              <w:spacing w:after="0"/>
              <w:rPr>
                <w:rFonts w:ascii="Times New Roman" w:eastAsia="MS Mincho" w:hAnsi="Times New Roman"/>
                <w:b/>
                <w:bCs/>
                <w:lang w:val="en-US" w:eastAsia="x-none"/>
              </w:rPr>
            </w:pPr>
            <w:r w:rsidRPr="002010AD">
              <w:rPr>
                <w:rFonts w:ascii="Times New Roman" w:eastAsia="MS Mincho" w:hAnsi="Times New Roman"/>
                <w:b/>
                <w:bCs/>
                <w:highlight w:val="green"/>
                <w:lang w:val="en-US" w:eastAsia="x-none"/>
              </w:rPr>
              <w:t>Agreement</w:t>
            </w:r>
            <w:r w:rsidRPr="002010AD">
              <w:rPr>
                <w:rFonts w:ascii="Times New Roman" w:eastAsia="MS Mincho" w:hAnsi="Times New Roman"/>
                <w:b/>
                <w:bCs/>
                <w:highlight w:val="green"/>
                <w:lang w:val="en-US" w:eastAsia="ko-KR"/>
              </w:rPr>
              <w:t xml:space="preserve"> in RAN1#119:</w:t>
            </w:r>
          </w:p>
          <w:p w14:paraId="2F6E6593" w14:textId="77777777" w:rsidR="002010AD" w:rsidRPr="002010AD" w:rsidRDefault="002010AD" w:rsidP="002010AD">
            <w:pPr>
              <w:widowControl w:val="0"/>
              <w:spacing w:after="0"/>
              <w:rPr>
                <w:rFonts w:ascii="Times New Roman" w:eastAsia="MS Mincho" w:hAnsi="Times New Roman"/>
                <w:lang w:val="en-US"/>
              </w:rPr>
            </w:pPr>
            <w:r w:rsidRPr="002010AD">
              <w:rPr>
                <w:rFonts w:ascii="Times New Roman" w:eastAsia="MS Mincho" w:hAnsi="Times New Roman"/>
                <w:lang w:val="en-US"/>
              </w:rPr>
              <w:t xml:space="preserve">The mapping rule between </w:t>
            </w:r>
            <w:r w:rsidRPr="002010AD">
              <w:rPr>
                <w:rFonts w:ascii="Times New Roman" w:eastAsia="MS Mincho" w:hAnsi="Times New Roman"/>
                <w:i/>
                <w:iCs/>
                <w:lang w:val="en-US"/>
              </w:rPr>
              <w:t>ra-PreambleStartIndex</w:t>
            </w:r>
            <w:r w:rsidRPr="002010AD">
              <w:rPr>
                <w:rFonts w:ascii="Times New Roman" w:eastAsia="MS Mincho" w:hAnsi="Times New Roman"/>
                <w:lang w:val="en-US"/>
              </w:rPr>
              <w:t xml:space="preserve"> for OD-SIB1 and SSB follows the mapping rule between </w:t>
            </w:r>
            <w:r w:rsidRPr="002010AD">
              <w:rPr>
                <w:rFonts w:ascii="Times New Roman" w:eastAsia="MS Mincho" w:hAnsi="Times New Roman"/>
                <w:i/>
                <w:iCs/>
                <w:lang w:val="en-US"/>
              </w:rPr>
              <w:t>ra-PreambleStartIndex</w:t>
            </w:r>
            <w:r w:rsidRPr="002010AD">
              <w:rPr>
                <w:rFonts w:ascii="Times New Roman" w:eastAsia="MS Mincho" w:hAnsi="Times New Roman"/>
                <w:lang w:val="en-US"/>
              </w:rPr>
              <w:t xml:space="preserve"> for OSI request and SSB as in legacy specification.</w:t>
            </w:r>
          </w:p>
          <w:p w14:paraId="393B8CD9" w14:textId="77777777" w:rsidR="002010AD" w:rsidRPr="002010AD" w:rsidRDefault="002010AD" w:rsidP="002010AD">
            <w:pPr>
              <w:widowControl w:val="0"/>
              <w:spacing w:after="0"/>
              <w:rPr>
                <w:rFonts w:ascii="Times New Roman" w:eastAsia="MS Mincho" w:hAnsi="Times New Roman"/>
                <w:lang w:val="en-US"/>
              </w:rPr>
            </w:pPr>
          </w:p>
          <w:p w14:paraId="3C972F82" w14:textId="0026BACA" w:rsidR="002010AD" w:rsidRPr="002010AD" w:rsidRDefault="002010AD" w:rsidP="002010AD">
            <w:pPr>
              <w:widowControl w:val="0"/>
              <w:spacing w:after="0"/>
              <w:rPr>
                <w:rFonts w:ascii="Times New Roman" w:eastAsia="MS Mincho" w:hAnsi="Times New Roman"/>
                <w:b/>
                <w:bCs/>
                <w:highlight w:val="green"/>
                <w:lang w:val="en-US" w:eastAsia="x-none"/>
              </w:rPr>
            </w:pPr>
            <w:r w:rsidRPr="002010AD">
              <w:rPr>
                <w:rFonts w:ascii="Times New Roman" w:eastAsia="MS Mincho" w:hAnsi="Times New Roman"/>
                <w:b/>
                <w:bCs/>
                <w:highlight w:val="green"/>
                <w:lang w:val="en-US" w:eastAsia="ko-KR"/>
              </w:rPr>
              <w:t>Agreement in RAN1#117</w:t>
            </w:r>
            <w:r w:rsidR="00982343">
              <w:rPr>
                <w:rFonts w:ascii="Times New Roman" w:eastAsiaTheme="minorEastAsia" w:hAnsi="Times New Roman" w:hint="eastAsia"/>
                <w:b/>
                <w:bCs/>
                <w:highlight w:val="green"/>
                <w:lang w:val="en-US" w:eastAsia="zh-CN"/>
              </w:rPr>
              <w:t xml:space="preserve"> [5]</w:t>
            </w:r>
            <w:r w:rsidRPr="002010AD">
              <w:rPr>
                <w:rFonts w:ascii="Times New Roman" w:eastAsia="MS Mincho" w:hAnsi="Times New Roman"/>
                <w:b/>
                <w:bCs/>
                <w:highlight w:val="green"/>
                <w:lang w:val="en-US" w:eastAsia="ko-KR"/>
              </w:rPr>
              <w:t>:</w:t>
            </w:r>
          </w:p>
          <w:p w14:paraId="0F065D6E" w14:textId="77777777" w:rsidR="002010AD" w:rsidRPr="002010AD" w:rsidRDefault="002010AD" w:rsidP="002010AD">
            <w:pPr>
              <w:widowControl w:val="0"/>
              <w:spacing w:after="0"/>
              <w:rPr>
                <w:rFonts w:ascii="Times New Roman" w:eastAsia="PMingLiU" w:hAnsi="Times New Roman"/>
                <w:bCs/>
                <w:lang w:val="en-US" w:eastAsia="zh-TW"/>
              </w:rPr>
            </w:pPr>
            <w:r w:rsidRPr="002010AD">
              <w:rPr>
                <w:rFonts w:ascii="Times New Roman" w:eastAsia="PMingLiU" w:hAnsi="Times New Roman"/>
                <w:bCs/>
                <w:lang w:val="en-US" w:eastAsia="zh-TW"/>
              </w:rPr>
              <w:t>For further study of on-demand SIB1 in idle/inactive mode, use the following Table I (from R1-2405106, Ericsson) as a starting point to discuss the required parameters/contents inside the UL WUS configuration.</w:t>
            </w:r>
          </w:p>
          <w:p w14:paraId="023AF837" w14:textId="77777777" w:rsidR="002010AD" w:rsidRPr="002010AD" w:rsidRDefault="002010AD" w:rsidP="002010AD">
            <w:pPr>
              <w:widowControl w:val="0"/>
              <w:spacing w:after="0"/>
              <w:jc w:val="center"/>
              <w:rPr>
                <w:rFonts w:eastAsia="PMingLiU" w:cs="Arial"/>
                <w:b/>
                <w:lang w:val="en-US" w:eastAsia="zh-TW"/>
              </w:rPr>
            </w:pPr>
            <w:r w:rsidRPr="002010AD">
              <w:rPr>
                <w:rFonts w:eastAsia="PMingLiU" w:cs="Arial"/>
                <w:b/>
                <w:lang w:val="en-US" w:eastAsia="zh-TW"/>
              </w:rPr>
              <w:t>Table I.</w:t>
            </w:r>
          </w:p>
          <w:tbl>
            <w:tblPr>
              <w:tblStyle w:val="TableGrid3"/>
              <w:tblW w:w="9630" w:type="dxa"/>
              <w:tblLook w:val="04A0" w:firstRow="1" w:lastRow="0" w:firstColumn="1" w:lastColumn="0" w:noHBand="0" w:noVBand="1"/>
            </w:tblPr>
            <w:tblGrid>
              <w:gridCol w:w="2121"/>
              <w:gridCol w:w="1983"/>
              <w:gridCol w:w="2125"/>
              <w:gridCol w:w="3401"/>
            </w:tblGrid>
            <w:tr w:rsidR="002010AD" w:rsidRPr="002010AD" w14:paraId="6DD6BC2E" w14:textId="77777777" w:rsidTr="001574A3">
              <w:trPr>
                <w:trHeight w:val="300"/>
              </w:trPr>
              <w:tc>
                <w:tcPr>
                  <w:tcW w:w="2121" w:type="dxa"/>
                  <w:tcBorders>
                    <w:top w:val="single" w:sz="4" w:space="0" w:color="auto"/>
                    <w:left w:val="single" w:sz="4" w:space="0" w:color="auto"/>
                    <w:bottom w:val="single" w:sz="4" w:space="0" w:color="auto"/>
                    <w:right w:val="single" w:sz="4" w:space="0" w:color="auto"/>
                  </w:tcBorders>
                  <w:hideMark/>
                </w:tcPr>
                <w:p w14:paraId="2B5112C0" w14:textId="77777777" w:rsidR="002010AD" w:rsidRPr="002010AD" w:rsidRDefault="002010AD" w:rsidP="002010AD">
                  <w:pPr>
                    <w:widowControl w:val="0"/>
                    <w:spacing w:after="0"/>
                    <w:rPr>
                      <w:rFonts w:eastAsia="MS Mincho" w:cs="Arial"/>
                      <w:b/>
                      <w:bCs/>
                      <w:lang w:val="en-US" w:eastAsia="ja-JP"/>
                    </w:rPr>
                  </w:pPr>
                  <w:r w:rsidRPr="002010AD">
                    <w:rPr>
                      <w:rFonts w:eastAsia="MS Mincho" w:cs="Arial"/>
                      <w:b/>
                      <w:bCs/>
                      <w:lang w:val="en-US" w:eastAsia="ja-JP"/>
                    </w:rPr>
                    <w:t>Purpose</w:t>
                  </w:r>
                </w:p>
              </w:tc>
              <w:tc>
                <w:tcPr>
                  <w:tcW w:w="7509" w:type="dxa"/>
                  <w:gridSpan w:val="3"/>
                  <w:tcBorders>
                    <w:top w:val="single" w:sz="4" w:space="0" w:color="auto"/>
                    <w:left w:val="single" w:sz="4" w:space="0" w:color="auto"/>
                    <w:bottom w:val="single" w:sz="4" w:space="0" w:color="auto"/>
                    <w:right w:val="single" w:sz="4" w:space="0" w:color="auto"/>
                  </w:tcBorders>
                  <w:hideMark/>
                </w:tcPr>
                <w:p w14:paraId="60490F24" w14:textId="77777777" w:rsidR="002010AD" w:rsidRPr="002010AD" w:rsidRDefault="002010AD" w:rsidP="002010AD">
                  <w:pPr>
                    <w:widowControl w:val="0"/>
                    <w:spacing w:after="0"/>
                    <w:rPr>
                      <w:rFonts w:eastAsia="MS Mincho" w:cs="Arial"/>
                      <w:b/>
                      <w:bCs/>
                      <w:lang w:val="en-US" w:eastAsia="ja-JP"/>
                    </w:rPr>
                  </w:pPr>
                  <w:r w:rsidRPr="002010AD">
                    <w:rPr>
                      <w:rFonts w:eastAsia="MS Mincho" w:cs="Arial"/>
                      <w:b/>
                      <w:bCs/>
                      <w:lang w:val="en-US" w:eastAsia="ja-JP"/>
                    </w:rPr>
                    <w:t>Parameters</w:t>
                  </w:r>
                </w:p>
              </w:tc>
            </w:tr>
            <w:tr w:rsidR="002010AD" w:rsidRPr="002010AD" w14:paraId="636AC825" w14:textId="77777777" w:rsidTr="001574A3">
              <w:trPr>
                <w:trHeight w:val="385"/>
              </w:trPr>
              <w:tc>
                <w:tcPr>
                  <w:tcW w:w="2121" w:type="dxa"/>
                  <w:vMerge w:val="restart"/>
                  <w:tcBorders>
                    <w:top w:val="single" w:sz="4" w:space="0" w:color="auto"/>
                    <w:left w:val="single" w:sz="4" w:space="0" w:color="auto"/>
                    <w:bottom w:val="single" w:sz="4" w:space="0" w:color="auto"/>
                    <w:right w:val="single" w:sz="4" w:space="0" w:color="auto"/>
                  </w:tcBorders>
                  <w:hideMark/>
                </w:tcPr>
                <w:p w14:paraId="61FE2453" w14:textId="77777777" w:rsidR="002010AD" w:rsidRPr="002010AD" w:rsidRDefault="002010AD" w:rsidP="002010AD">
                  <w:pPr>
                    <w:widowControl w:val="0"/>
                    <w:spacing w:after="0"/>
                    <w:rPr>
                      <w:rFonts w:eastAsia="MS Mincho" w:cs="Arial"/>
                      <w:b/>
                      <w:bCs/>
                      <w:lang w:val="en-US" w:eastAsia="ja-JP"/>
                    </w:rPr>
                  </w:pPr>
                  <w:r w:rsidRPr="002010AD">
                    <w:rPr>
                      <w:rFonts w:eastAsia="MS Mincho" w:cs="Arial"/>
                      <w:b/>
                      <w:bCs/>
                      <w:lang w:val="en-US" w:eastAsia="ja-JP"/>
                    </w:rPr>
                    <w:t xml:space="preserve">To which cell does </w:t>
                  </w:r>
                  <w:r w:rsidRPr="002010AD">
                    <w:rPr>
                      <w:rFonts w:eastAsia="MS Mincho" w:cs="Arial"/>
                      <w:b/>
                      <w:bCs/>
                      <w:lang w:val="en-US" w:eastAsia="ja-JP"/>
                    </w:rPr>
                    <w:lastRenderedPageBreak/>
                    <w:t>the config applies</w:t>
                  </w:r>
                </w:p>
              </w:tc>
              <w:tc>
                <w:tcPr>
                  <w:tcW w:w="1983" w:type="dxa"/>
                  <w:vMerge w:val="restart"/>
                  <w:tcBorders>
                    <w:top w:val="single" w:sz="4" w:space="0" w:color="auto"/>
                    <w:left w:val="single" w:sz="4" w:space="0" w:color="auto"/>
                    <w:bottom w:val="single" w:sz="4" w:space="0" w:color="auto"/>
                    <w:right w:val="single" w:sz="4" w:space="0" w:color="auto"/>
                  </w:tcBorders>
                  <w:hideMark/>
                </w:tcPr>
                <w:p w14:paraId="6DC4687B" w14:textId="77777777" w:rsidR="002010AD" w:rsidRPr="002010AD" w:rsidRDefault="002010AD" w:rsidP="002010AD">
                  <w:pPr>
                    <w:widowControl w:val="0"/>
                    <w:spacing w:after="0"/>
                    <w:rPr>
                      <w:rFonts w:eastAsia="MS Mincho" w:cs="Arial"/>
                      <w:b/>
                      <w:bCs/>
                      <w:lang w:val="en-US" w:eastAsia="ja-JP"/>
                    </w:rPr>
                  </w:pPr>
                  <w:r w:rsidRPr="002010AD">
                    <w:rPr>
                      <w:rFonts w:eastAsia="MS Mincho" w:cs="Arial"/>
                      <w:b/>
                      <w:bCs/>
                      <w:lang w:val="en-US" w:eastAsia="ja-JP"/>
                    </w:rPr>
                    <w:lastRenderedPageBreak/>
                    <w:t>NES-CellId</w:t>
                  </w:r>
                </w:p>
              </w:tc>
              <w:tc>
                <w:tcPr>
                  <w:tcW w:w="5526" w:type="dxa"/>
                  <w:gridSpan w:val="2"/>
                  <w:tcBorders>
                    <w:top w:val="single" w:sz="4" w:space="0" w:color="auto"/>
                    <w:left w:val="single" w:sz="4" w:space="0" w:color="auto"/>
                    <w:bottom w:val="single" w:sz="4" w:space="0" w:color="auto"/>
                    <w:right w:val="single" w:sz="4" w:space="0" w:color="auto"/>
                  </w:tcBorders>
                  <w:hideMark/>
                </w:tcPr>
                <w:p w14:paraId="22E918D7" w14:textId="77777777" w:rsidR="002010AD" w:rsidRPr="002010AD" w:rsidRDefault="002010AD" w:rsidP="002010AD">
                  <w:pPr>
                    <w:widowControl w:val="0"/>
                    <w:spacing w:after="0"/>
                    <w:rPr>
                      <w:rFonts w:eastAsia="MS Mincho" w:cs="Arial"/>
                      <w:lang w:val="en-US" w:eastAsia="ja-JP"/>
                    </w:rPr>
                  </w:pPr>
                  <w:r w:rsidRPr="002010AD">
                    <w:rPr>
                      <w:rFonts w:eastAsia="MS Mincho" w:cs="Arial"/>
                      <w:lang w:val="en-US" w:eastAsia="ja-JP"/>
                    </w:rPr>
                    <w:t xml:space="preserve">PhysCellId </w:t>
                  </w:r>
                </w:p>
              </w:tc>
            </w:tr>
            <w:tr w:rsidR="002010AD" w:rsidRPr="002010AD" w14:paraId="09EF5A6A" w14:textId="77777777" w:rsidTr="001574A3">
              <w:trPr>
                <w:trHeight w:val="44"/>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128D1DB1" w14:textId="77777777" w:rsidR="002010AD" w:rsidRPr="002010AD" w:rsidRDefault="002010AD" w:rsidP="002010AD">
                  <w:pPr>
                    <w:widowControl w:val="0"/>
                    <w:spacing w:after="0"/>
                    <w:rPr>
                      <w:rFonts w:eastAsia="MS Mincho" w:cs="Arial"/>
                      <w:b/>
                      <w:bCs/>
                      <w:lang w:val="en-US"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4AB8D881" w14:textId="77777777" w:rsidR="002010AD" w:rsidRPr="002010AD" w:rsidRDefault="002010AD" w:rsidP="002010AD">
                  <w:pPr>
                    <w:widowControl w:val="0"/>
                    <w:spacing w:after="0"/>
                    <w:rPr>
                      <w:rFonts w:eastAsia="MS Mincho" w:cs="Arial"/>
                      <w:b/>
                      <w:bCs/>
                      <w:lang w:val="en-US" w:eastAsia="ja-JP"/>
                    </w:rPr>
                  </w:pPr>
                </w:p>
              </w:tc>
              <w:tc>
                <w:tcPr>
                  <w:tcW w:w="5526" w:type="dxa"/>
                  <w:gridSpan w:val="2"/>
                  <w:tcBorders>
                    <w:top w:val="single" w:sz="4" w:space="0" w:color="auto"/>
                    <w:left w:val="single" w:sz="4" w:space="0" w:color="auto"/>
                    <w:bottom w:val="single" w:sz="4" w:space="0" w:color="auto"/>
                    <w:right w:val="single" w:sz="4" w:space="0" w:color="auto"/>
                  </w:tcBorders>
                  <w:hideMark/>
                </w:tcPr>
                <w:p w14:paraId="3056B876" w14:textId="77777777" w:rsidR="002010AD" w:rsidRPr="002010AD" w:rsidRDefault="002010AD" w:rsidP="002010AD">
                  <w:pPr>
                    <w:widowControl w:val="0"/>
                    <w:spacing w:after="0"/>
                    <w:rPr>
                      <w:rFonts w:eastAsia="MS Mincho" w:cs="Arial"/>
                      <w:lang w:val="en-US" w:eastAsia="ja-JP"/>
                    </w:rPr>
                  </w:pPr>
                  <w:r w:rsidRPr="002010AD">
                    <w:rPr>
                      <w:rFonts w:eastAsia="MS Mincho" w:cs="Arial"/>
                      <w:lang w:val="en-US" w:eastAsia="ja-JP"/>
                    </w:rPr>
                    <w:t xml:space="preserve">ARFCN-ValueNR </w:t>
                  </w:r>
                </w:p>
              </w:tc>
            </w:tr>
            <w:tr w:rsidR="002010AD" w:rsidRPr="002010AD" w14:paraId="4975746E" w14:textId="77777777" w:rsidTr="001574A3">
              <w:trPr>
                <w:trHeight w:val="300"/>
              </w:trPr>
              <w:tc>
                <w:tcPr>
                  <w:tcW w:w="2121" w:type="dxa"/>
                  <w:vMerge w:val="restart"/>
                  <w:tcBorders>
                    <w:top w:val="single" w:sz="4" w:space="0" w:color="auto"/>
                    <w:left w:val="single" w:sz="4" w:space="0" w:color="auto"/>
                    <w:bottom w:val="single" w:sz="4" w:space="0" w:color="auto"/>
                    <w:right w:val="single" w:sz="4" w:space="0" w:color="auto"/>
                  </w:tcBorders>
                  <w:hideMark/>
                </w:tcPr>
                <w:p w14:paraId="3E6C5C4A" w14:textId="77777777" w:rsidR="002010AD" w:rsidRPr="002010AD" w:rsidRDefault="002010AD" w:rsidP="002010AD">
                  <w:pPr>
                    <w:widowControl w:val="0"/>
                    <w:spacing w:after="0"/>
                    <w:rPr>
                      <w:rFonts w:eastAsia="MS Mincho" w:cs="Arial"/>
                      <w:b/>
                      <w:bCs/>
                      <w:sz w:val="22"/>
                      <w:lang w:val="en-US" w:eastAsia="ja-JP"/>
                    </w:rPr>
                  </w:pPr>
                  <w:r w:rsidRPr="002010AD">
                    <w:rPr>
                      <w:rFonts w:eastAsia="MS Mincho" w:cs="Arial"/>
                      <w:b/>
                      <w:bCs/>
                      <w:lang w:val="en-US" w:eastAsia="ja-JP"/>
                    </w:rPr>
                    <w:t>WUS transmission</w:t>
                  </w:r>
                </w:p>
              </w:tc>
              <w:tc>
                <w:tcPr>
                  <w:tcW w:w="1983" w:type="dxa"/>
                  <w:vMerge w:val="restart"/>
                  <w:tcBorders>
                    <w:top w:val="single" w:sz="4" w:space="0" w:color="auto"/>
                    <w:left w:val="single" w:sz="4" w:space="0" w:color="auto"/>
                    <w:bottom w:val="single" w:sz="4" w:space="0" w:color="auto"/>
                    <w:right w:val="single" w:sz="4" w:space="0" w:color="auto"/>
                  </w:tcBorders>
                  <w:hideMark/>
                </w:tcPr>
                <w:p w14:paraId="5E1D5D2B" w14:textId="77777777" w:rsidR="002010AD" w:rsidRPr="002010AD" w:rsidRDefault="002010AD" w:rsidP="002010AD">
                  <w:pPr>
                    <w:widowControl w:val="0"/>
                    <w:spacing w:after="0"/>
                    <w:rPr>
                      <w:rFonts w:eastAsia="MS Mincho" w:cs="Arial"/>
                      <w:b/>
                      <w:bCs/>
                      <w:lang w:val="en-US" w:eastAsia="ja-JP"/>
                    </w:rPr>
                  </w:pPr>
                  <w:r w:rsidRPr="002010AD">
                    <w:rPr>
                      <w:rFonts w:eastAsia="MS Mincho" w:cs="Arial"/>
                      <w:b/>
                      <w:bCs/>
                      <w:lang w:val="en-US" w:eastAsia="ja-JP"/>
                    </w:rPr>
                    <w:t xml:space="preserve">SIB1-RequestConfig </w:t>
                  </w:r>
                </w:p>
                <w:p w14:paraId="278C361B" w14:textId="77777777" w:rsidR="002010AD" w:rsidRPr="002010AD" w:rsidRDefault="002010AD" w:rsidP="002010AD">
                  <w:pPr>
                    <w:widowControl w:val="0"/>
                    <w:spacing w:after="0"/>
                    <w:rPr>
                      <w:rFonts w:eastAsia="MS Mincho" w:cs="Arial"/>
                      <w:b/>
                      <w:bCs/>
                      <w:lang w:val="en-US" w:eastAsia="ja-JP"/>
                    </w:rPr>
                  </w:pPr>
                  <w:r w:rsidRPr="002010AD">
                    <w:rPr>
                      <w:rFonts w:eastAsia="MS Mincho" w:cs="Arial"/>
                      <w:b/>
                      <w:bCs/>
                      <w:lang w:val="en-US" w:eastAsia="ja-JP"/>
                    </w:rPr>
                    <w:t> </w:t>
                  </w:r>
                </w:p>
              </w:tc>
              <w:tc>
                <w:tcPr>
                  <w:tcW w:w="5526" w:type="dxa"/>
                  <w:gridSpan w:val="2"/>
                  <w:tcBorders>
                    <w:top w:val="single" w:sz="4" w:space="0" w:color="auto"/>
                    <w:left w:val="single" w:sz="4" w:space="0" w:color="auto"/>
                    <w:bottom w:val="single" w:sz="4" w:space="0" w:color="auto"/>
                    <w:right w:val="single" w:sz="4" w:space="0" w:color="auto"/>
                  </w:tcBorders>
                  <w:hideMark/>
                </w:tcPr>
                <w:p w14:paraId="49046A79" w14:textId="77777777" w:rsidR="002010AD" w:rsidRPr="002010AD" w:rsidRDefault="002010AD" w:rsidP="002010AD">
                  <w:pPr>
                    <w:widowControl w:val="0"/>
                    <w:spacing w:after="0"/>
                    <w:rPr>
                      <w:rFonts w:eastAsia="MS Mincho" w:cs="Arial"/>
                      <w:lang w:val="en-US" w:eastAsia="ja-JP"/>
                    </w:rPr>
                  </w:pPr>
                  <w:r w:rsidRPr="002010AD">
                    <w:rPr>
                      <w:rFonts w:eastAsia="MS Mincho" w:cs="Arial"/>
                      <w:lang w:val="en-US" w:eastAsia="ja-JP"/>
                    </w:rPr>
                    <w:t>ss-PBCH-BlockPower</w:t>
                  </w:r>
                </w:p>
              </w:tc>
            </w:tr>
            <w:tr w:rsidR="002010AD" w:rsidRPr="002010AD" w14:paraId="1A3C8F90" w14:textId="77777777" w:rsidTr="001574A3">
              <w:trPr>
                <w:trHeight w:val="300"/>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3A007CF3" w14:textId="77777777" w:rsidR="002010AD" w:rsidRPr="002010AD" w:rsidRDefault="002010AD" w:rsidP="002010AD">
                  <w:pPr>
                    <w:widowControl w:val="0"/>
                    <w:spacing w:after="0"/>
                    <w:rPr>
                      <w:rFonts w:eastAsia="MS Mincho" w:cs="Arial"/>
                      <w:b/>
                      <w:bCs/>
                      <w:sz w:val="22"/>
                      <w:lang w:val="en-US"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3FC639B7" w14:textId="77777777" w:rsidR="002010AD" w:rsidRPr="002010AD" w:rsidRDefault="002010AD" w:rsidP="002010AD">
                  <w:pPr>
                    <w:widowControl w:val="0"/>
                    <w:spacing w:after="0"/>
                    <w:rPr>
                      <w:rFonts w:eastAsia="MS Mincho" w:cs="Arial"/>
                      <w:b/>
                      <w:bCs/>
                      <w:lang w:val="en-US" w:eastAsia="ja-JP"/>
                    </w:rPr>
                  </w:pPr>
                </w:p>
              </w:tc>
              <w:tc>
                <w:tcPr>
                  <w:tcW w:w="2125" w:type="dxa"/>
                  <w:vMerge w:val="restart"/>
                  <w:tcBorders>
                    <w:top w:val="single" w:sz="4" w:space="0" w:color="auto"/>
                    <w:left w:val="single" w:sz="4" w:space="0" w:color="auto"/>
                    <w:bottom w:val="single" w:sz="4" w:space="0" w:color="auto"/>
                    <w:right w:val="single" w:sz="4" w:space="0" w:color="auto"/>
                  </w:tcBorders>
                  <w:hideMark/>
                </w:tcPr>
                <w:p w14:paraId="32A0E73D" w14:textId="77777777" w:rsidR="002010AD" w:rsidRPr="002010AD" w:rsidRDefault="002010AD" w:rsidP="002010AD">
                  <w:pPr>
                    <w:widowControl w:val="0"/>
                    <w:spacing w:after="0"/>
                    <w:rPr>
                      <w:rFonts w:eastAsia="MS Mincho" w:cs="Arial"/>
                      <w:sz w:val="22"/>
                      <w:lang w:val="en-US" w:eastAsia="ja-JP"/>
                    </w:rPr>
                  </w:pPr>
                  <w:r w:rsidRPr="002010AD">
                    <w:rPr>
                      <w:rFonts w:eastAsia="MS Mincho" w:cs="Arial"/>
                      <w:lang w:val="en-US" w:eastAsia="ja-JP"/>
                    </w:rPr>
                    <w:t>rach-OccasionsSIB1</w:t>
                  </w:r>
                </w:p>
              </w:tc>
              <w:tc>
                <w:tcPr>
                  <w:tcW w:w="3401" w:type="dxa"/>
                  <w:tcBorders>
                    <w:top w:val="single" w:sz="4" w:space="0" w:color="auto"/>
                    <w:left w:val="single" w:sz="4" w:space="0" w:color="auto"/>
                    <w:bottom w:val="single" w:sz="4" w:space="0" w:color="auto"/>
                    <w:right w:val="single" w:sz="4" w:space="0" w:color="auto"/>
                  </w:tcBorders>
                  <w:hideMark/>
                </w:tcPr>
                <w:p w14:paraId="61D3ED1E" w14:textId="77777777" w:rsidR="002010AD" w:rsidRPr="002010AD" w:rsidRDefault="002010AD" w:rsidP="002010AD">
                  <w:pPr>
                    <w:widowControl w:val="0"/>
                    <w:spacing w:after="0"/>
                    <w:rPr>
                      <w:rFonts w:eastAsia="MS Mincho" w:cs="Arial"/>
                      <w:lang w:val="en-US" w:eastAsia="ja-JP"/>
                    </w:rPr>
                  </w:pPr>
                  <w:r w:rsidRPr="002010AD">
                    <w:rPr>
                      <w:rFonts w:eastAsia="MS Mincho" w:cs="Arial"/>
                      <w:lang w:val="en-US" w:eastAsia="ja-JP"/>
                    </w:rPr>
                    <w:t>Prach-ConfigurationIndex</w:t>
                  </w:r>
                </w:p>
              </w:tc>
            </w:tr>
            <w:tr w:rsidR="002010AD" w:rsidRPr="002010AD" w14:paraId="654A11BD" w14:textId="77777777" w:rsidTr="001574A3">
              <w:trPr>
                <w:trHeight w:val="288"/>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205C3DDD" w14:textId="77777777" w:rsidR="002010AD" w:rsidRPr="002010AD" w:rsidRDefault="002010AD" w:rsidP="002010AD">
                  <w:pPr>
                    <w:widowControl w:val="0"/>
                    <w:spacing w:after="0"/>
                    <w:rPr>
                      <w:rFonts w:eastAsia="MS Mincho" w:cs="Arial"/>
                      <w:b/>
                      <w:bCs/>
                      <w:sz w:val="22"/>
                      <w:lang w:val="en-US"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0DBE03C1" w14:textId="77777777" w:rsidR="002010AD" w:rsidRPr="002010AD" w:rsidRDefault="002010AD" w:rsidP="002010AD">
                  <w:pPr>
                    <w:widowControl w:val="0"/>
                    <w:spacing w:after="0"/>
                    <w:rPr>
                      <w:rFonts w:eastAsia="MS Mincho" w:cs="Arial"/>
                      <w:b/>
                      <w:bCs/>
                      <w:lang w:val="en-US" w:eastAsia="ja-JP"/>
                    </w:rPr>
                  </w:pPr>
                </w:p>
              </w:tc>
              <w:tc>
                <w:tcPr>
                  <w:tcW w:w="5526" w:type="dxa"/>
                  <w:vMerge/>
                  <w:tcBorders>
                    <w:top w:val="single" w:sz="4" w:space="0" w:color="auto"/>
                    <w:left w:val="single" w:sz="4" w:space="0" w:color="auto"/>
                    <w:bottom w:val="single" w:sz="4" w:space="0" w:color="auto"/>
                    <w:right w:val="single" w:sz="4" w:space="0" w:color="auto"/>
                  </w:tcBorders>
                  <w:vAlign w:val="center"/>
                  <w:hideMark/>
                </w:tcPr>
                <w:p w14:paraId="4DA2CCFE" w14:textId="77777777" w:rsidR="002010AD" w:rsidRPr="002010AD" w:rsidRDefault="002010AD" w:rsidP="002010AD">
                  <w:pPr>
                    <w:widowControl w:val="0"/>
                    <w:spacing w:after="0"/>
                    <w:rPr>
                      <w:rFonts w:eastAsia="MS Mincho" w:cs="Arial"/>
                      <w:sz w:val="22"/>
                      <w:lang w:val="en-US" w:eastAsia="ja-JP"/>
                    </w:rPr>
                  </w:pPr>
                </w:p>
              </w:tc>
              <w:tc>
                <w:tcPr>
                  <w:tcW w:w="3401" w:type="dxa"/>
                  <w:tcBorders>
                    <w:top w:val="single" w:sz="4" w:space="0" w:color="auto"/>
                    <w:left w:val="single" w:sz="4" w:space="0" w:color="auto"/>
                    <w:bottom w:val="single" w:sz="4" w:space="0" w:color="auto"/>
                    <w:right w:val="single" w:sz="4" w:space="0" w:color="auto"/>
                  </w:tcBorders>
                  <w:hideMark/>
                </w:tcPr>
                <w:p w14:paraId="799F09DB" w14:textId="77777777" w:rsidR="002010AD" w:rsidRPr="002010AD" w:rsidRDefault="002010AD" w:rsidP="002010AD">
                  <w:pPr>
                    <w:widowControl w:val="0"/>
                    <w:spacing w:after="0"/>
                    <w:rPr>
                      <w:rFonts w:eastAsia="MS Mincho" w:cs="Arial"/>
                      <w:lang w:val="en-US" w:eastAsia="ja-JP"/>
                    </w:rPr>
                  </w:pPr>
                  <w:r w:rsidRPr="002010AD">
                    <w:rPr>
                      <w:rFonts w:eastAsia="MS Mincho" w:cs="Arial"/>
                      <w:lang w:val="en-US" w:eastAsia="ja-JP"/>
                    </w:rPr>
                    <w:t>msg1-FDM</w:t>
                  </w:r>
                </w:p>
              </w:tc>
            </w:tr>
            <w:tr w:rsidR="002010AD" w:rsidRPr="002010AD" w14:paraId="147398AD" w14:textId="77777777" w:rsidTr="001574A3">
              <w:trPr>
                <w:trHeight w:val="288"/>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6597712D" w14:textId="77777777" w:rsidR="002010AD" w:rsidRPr="002010AD" w:rsidRDefault="002010AD" w:rsidP="002010AD">
                  <w:pPr>
                    <w:widowControl w:val="0"/>
                    <w:spacing w:after="0"/>
                    <w:rPr>
                      <w:rFonts w:eastAsia="MS Mincho" w:cs="Arial"/>
                      <w:b/>
                      <w:bCs/>
                      <w:sz w:val="22"/>
                      <w:lang w:val="en-US"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7DDDAC4D" w14:textId="77777777" w:rsidR="002010AD" w:rsidRPr="002010AD" w:rsidRDefault="002010AD" w:rsidP="002010AD">
                  <w:pPr>
                    <w:widowControl w:val="0"/>
                    <w:spacing w:after="0"/>
                    <w:rPr>
                      <w:rFonts w:eastAsia="MS Mincho" w:cs="Arial"/>
                      <w:b/>
                      <w:bCs/>
                      <w:lang w:val="en-US" w:eastAsia="ja-JP"/>
                    </w:rPr>
                  </w:pPr>
                </w:p>
              </w:tc>
              <w:tc>
                <w:tcPr>
                  <w:tcW w:w="5526" w:type="dxa"/>
                  <w:vMerge/>
                  <w:tcBorders>
                    <w:top w:val="single" w:sz="4" w:space="0" w:color="auto"/>
                    <w:left w:val="single" w:sz="4" w:space="0" w:color="auto"/>
                    <w:bottom w:val="single" w:sz="4" w:space="0" w:color="auto"/>
                    <w:right w:val="single" w:sz="4" w:space="0" w:color="auto"/>
                  </w:tcBorders>
                  <w:vAlign w:val="center"/>
                  <w:hideMark/>
                </w:tcPr>
                <w:p w14:paraId="3C2807D3" w14:textId="77777777" w:rsidR="002010AD" w:rsidRPr="002010AD" w:rsidRDefault="002010AD" w:rsidP="002010AD">
                  <w:pPr>
                    <w:widowControl w:val="0"/>
                    <w:spacing w:after="0"/>
                    <w:rPr>
                      <w:rFonts w:eastAsia="MS Mincho" w:cs="Arial"/>
                      <w:sz w:val="22"/>
                      <w:lang w:val="en-US" w:eastAsia="ja-JP"/>
                    </w:rPr>
                  </w:pPr>
                </w:p>
              </w:tc>
              <w:tc>
                <w:tcPr>
                  <w:tcW w:w="3401" w:type="dxa"/>
                  <w:tcBorders>
                    <w:top w:val="single" w:sz="4" w:space="0" w:color="auto"/>
                    <w:left w:val="single" w:sz="4" w:space="0" w:color="auto"/>
                    <w:bottom w:val="single" w:sz="4" w:space="0" w:color="auto"/>
                    <w:right w:val="single" w:sz="4" w:space="0" w:color="auto"/>
                  </w:tcBorders>
                  <w:hideMark/>
                </w:tcPr>
                <w:p w14:paraId="66C0FB3F" w14:textId="77777777" w:rsidR="002010AD" w:rsidRPr="002010AD" w:rsidRDefault="002010AD" w:rsidP="002010AD">
                  <w:pPr>
                    <w:widowControl w:val="0"/>
                    <w:spacing w:after="0"/>
                    <w:rPr>
                      <w:rFonts w:eastAsia="MS Mincho" w:cs="Arial"/>
                      <w:lang w:val="en-US" w:eastAsia="ja-JP"/>
                    </w:rPr>
                  </w:pPr>
                  <w:r w:rsidRPr="002010AD">
                    <w:rPr>
                      <w:rFonts w:eastAsia="MS Mincho" w:cs="Arial"/>
                      <w:lang w:val="en-US" w:eastAsia="ja-JP"/>
                    </w:rPr>
                    <w:t>msg1-FrequencyStart</w:t>
                  </w:r>
                </w:p>
              </w:tc>
            </w:tr>
            <w:tr w:rsidR="002010AD" w:rsidRPr="002010AD" w14:paraId="5D0E3A06" w14:textId="77777777" w:rsidTr="001574A3">
              <w:trPr>
                <w:trHeight w:val="344"/>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31B4D0D5" w14:textId="77777777" w:rsidR="002010AD" w:rsidRPr="002010AD" w:rsidRDefault="002010AD" w:rsidP="002010AD">
                  <w:pPr>
                    <w:widowControl w:val="0"/>
                    <w:spacing w:after="0"/>
                    <w:rPr>
                      <w:rFonts w:eastAsia="MS Mincho" w:cs="Arial"/>
                      <w:b/>
                      <w:bCs/>
                      <w:sz w:val="22"/>
                      <w:lang w:val="en-US"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00BC46C3" w14:textId="77777777" w:rsidR="002010AD" w:rsidRPr="002010AD" w:rsidRDefault="002010AD" w:rsidP="002010AD">
                  <w:pPr>
                    <w:widowControl w:val="0"/>
                    <w:spacing w:after="0"/>
                    <w:rPr>
                      <w:rFonts w:eastAsia="MS Mincho" w:cs="Arial"/>
                      <w:b/>
                      <w:bCs/>
                      <w:lang w:val="en-US" w:eastAsia="ja-JP"/>
                    </w:rPr>
                  </w:pPr>
                </w:p>
              </w:tc>
              <w:tc>
                <w:tcPr>
                  <w:tcW w:w="5526" w:type="dxa"/>
                  <w:vMerge/>
                  <w:tcBorders>
                    <w:top w:val="single" w:sz="4" w:space="0" w:color="auto"/>
                    <w:left w:val="single" w:sz="4" w:space="0" w:color="auto"/>
                    <w:bottom w:val="single" w:sz="4" w:space="0" w:color="auto"/>
                    <w:right w:val="single" w:sz="4" w:space="0" w:color="auto"/>
                  </w:tcBorders>
                  <w:vAlign w:val="center"/>
                  <w:hideMark/>
                </w:tcPr>
                <w:p w14:paraId="51F34FFA" w14:textId="77777777" w:rsidR="002010AD" w:rsidRPr="002010AD" w:rsidRDefault="002010AD" w:rsidP="002010AD">
                  <w:pPr>
                    <w:widowControl w:val="0"/>
                    <w:spacing w:after="0"/>
                    <w:rPr>
                      <w:rFonts w:eastAsia="MS Mincho" w:cs="Arial"/>
                      <w:sz w:val="22"/>
                      <w:lang w:val="en-US" w:eastAsia="ja-JP"/>
                    </w:rPr>
                  </w:pPr>
                </w:p>
              </w:tc>
              <w:tc>
                <w:tcPr>
                  <w:tcW w:w="3401" w:type="dxa"/>
                  <w:tcBorders>
                    <w:top w:val="single" w:sz="4" w:space="0" w:color="auto"/>
                    <w:left w:val="single" w:sz="4" w:space="0" w:color="auto"/>
                    <w:bottom w:val="single" w:sz="4" w:space="0" w:color="auto"/>
                    <w:right w:val="single" w:sz="4" w:space="0" w:color="auto"/>
                  </w:tcBorders>
                  <w:hideMark/>
                </w:tcPr>
                <w:p w14:paraId="7E4FF8F1" w14:textId="77777777" w:rsidR="002010AD" w:rsidRPr="002010AD" w:rsidRDefault="002010AD" w:rsidP="002010AD">
                  <w:pPr>
                    <w:widowControl w:val="0"/>
                    <w:spacing w:after="0"/>
                    <w:rPr>
                      <w:rFonts w:eastAsia="MS Mincho" w:cs="Arial"/>
                      <w:lang w:val="en-US" w:eastAsia="ja-JP"/>
                    </w:rPr>
                  </w:pPr>
                  <w:r w:rsidRPr="002010AD">
                    <w:rPr>
                      <w:rFonts w:eastAsia="MS Mincho" w:cs="Arial"/>
                      <w:lang w:val="en-US" w:eastAsia="ja-JP"/>
                    </w:rPr>
                    <w:t>zeroCorrelationZoneConfig</w:t>
                  </w:r>
                </w:p>
              </w:tc>
            </w:tr>
            <w:tr w:rsidR="002010AD" w:rsidRPr="002010AD" w14:paraId="1BF05A5A" w14:textId="77777777" w:rsidTr="001574A3">
              <w:trPr>
                <w:trHeight w:val="277"/>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05D4D76B" w14:textId="77777777" w:rsidR="002010AD" w:rsidRPr="002010AD" w:rsidRDefault="002010AD" w:rsidP="002010AD">
                  <w:pPr>
                    <w:widowControl w:val="0"/>
                    <w:spacing w:after="0"/>
                    <w:rPr>
                      <w:rFonts w:eastAsia="MS Mincho" w:cs="Arial"/>
                      <w:b/>
                      <w:bCs/>
                      <w:sz w:val="22"/>
                      <w:lang w:val="en-US"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5158D22D" w14:textId="77777777" w:rsidR="002010AD" w:rsidRPr="002010AD" w:rsidRDefault="002010AD" w:rsidP="002010AD">
                  <w:pPr>
                    <w:widowControl w:val="0"/>
                    <w:spacing w:after="0"/>
                    <w:rPr>
                      <w:rFonts w:eastAsia="MS Mincho" w:cs="Arial"/>
                      <w:b/>
                      <w:bCs/>
                      <w:lang w:val="en-US" w:eastAsia="ja-JP"/>
                    </w:rPr>
                  </w:pPr>
                </w:p>
              </w:tc>
              <w:tc>
                <w:tcPr>
                  <w:tcW w:w="5526" w:type="dxa"/>
                  <w:vMerge/>
                  <w:tcBorders>
                    <w:top w:val="single" w:sz="4" w:space="0" w:color="auto"/>
                    <w:left w:val="single" w:sz="4" w:space="0" w:color="auto"/>
                    <w:bottom w:val="single" w:sz="4" w:space="0" w:color="auto"/>
                    <w:right w:val="single" w:sz="4" w:space="0" w:color="auto"/>
                  </w:tcBorders>
                  <w:vAlign w:val="center"/>
                  <w:hideMark/>
                </w:tcPr>
                <w:p w14:paraId="5783EBED" w14:textId="77777777" w:rsidR="002010AD" w:rsidRPr="002010AD" w:rsidRDefault="002010AD" w:rsidP="002010AD">
                  <w:pPr>
                    <w:widowControl w:val="0"/>
                    <w:spacing w:after="0"/>
                    <w:rPr>
                      <w:rFonts w:eastAsia="MS Mincho" w:cs="Arial"/>
                      <w:sz w:val="22"/>
                      <w:lang w:val="en-US" w:eastAsia="ja-JP"/>
                    </w:rPr>
                  </w:pPr>
                </w:p>
              </w:tc>
              <w:tc>
                <w:tcPr>
                  <w:tcW w:w="3401" w:type="dxa"/>
                  <w:tcBorders>
                    <w:top w:val="single" w:sz="4" w:space="0" w:color="auto"/>
                    <w:left w:val="single" w:sz="4" w:space="0" w:color="auto"/>
                    <w:bottom w:val="single" w:sz="4" w:space="0" w:color="auto"/>
                    <w:right w:val="single" w:sz="4" w:space="0" w:color="auto"/>
                  </w:tcBorders>
                  <w:hideMark/>
                </w:tcPr>
                <w:p w14:paraId="7AFECC4B" w14:textId="77777777" w:rsidR="002010AD" w:rsidRPr="002010AD" w:rsidRDefault="002010AD" w:rsidP="002010AD">
                  <w:pPr>
                    <w:widowControl w:val="0"/>
                    <w:spacing w:after="0"/>
                    <w:rPr>
                      <w:rFonts w:eastAsia="MS Mincho" w:cs="Arial"/>
                      <w:lang w:val="en-US" w:eastAsia="ja-JP"/>
                    </w:rPr>
                  </w:pPr>
                  <w:r w:rsidRPr="002010AD">
                    <w:rPr>
                      <w:rFonts w:eastAsia="MS Mincho" w:cs="Arial"/>
                      <w:lang w:val="en-US" w:eastAsia="ja-JP"/>
                    </w:rPr>
                    <w:t>preambleReceivedTargetPower</w:t>
                  </w:r>
                </w:p>
              </w:tc>
            </w:tr>
            <w:tr w:rsidR="002010AD" w:rsidRPr="002010AD" w14:paraId="03B20680" w14:textId="77777777" w:rsidTr="001574A3">
              <w:trPr>
                <w:trHeight w:val="282"/>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6EC6E0F8" w14:textId="77777777" w:rsidR="002010AD" w:rsidRPr="002010AD" w:rsidRDefault="002010AD" w:rsidP="002010AD">
                  <w:pPr>
                    <w:widowControl w:val="0"/>
                    <w:spacing w:after="0"/>
                    <w:rPr>
                      <w:rFonts w:eastAsia="MS Mincho" w:cs="Arial"/>
                      <w:b/>
                      <w:bCs/>
                      <w:sz w:val="22"/>
                      <w:lang w:val="en-US"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5EB185B9" w14:textId="77777777" w:rsidR="002010AD" w:rsidRPr="002010AD" w:rsidRDefault="002010AD" w:rsidP="002010AD">
                  <w:pPr>
                    <w:widowControl w:val="0"/>
                    <w:spacing w:after="0"/>
                    <w:rPr>
                      <w:rFonts w:eastAsia="MS Mincho" w:cs="Arial"/>
                      <w:b/>
                      <w:bCs/>
                      <w:lang w:val="en-US" w:eastAsia="ja-JP"/>
                    </w:rPr>
                  </w:pPr>
                </w:p>
              </w:tc>
              <w:tc>
                <w:tcPr>
                  <w:tcW w:w="5526" w:type="dxa"/>
                  <w:vMerge/>
                  <w:tcBorders>
                    <w:top w:val="single" w:sz="4" w:space="0" w:color="auto"/>
                    <w:left w:val="single" w:sz="4" w:space="0" w:color="auto"/>
                    <w:bottom w:val="single" w:sz="4" w:space="0" w:color="auto"/>
                    <w:right w:val="single" w:sz="4" w:space="0" w:color="auto"/>
                  </w:tcBorders>
                  <w:vAlign w:val="center"/>
                  <w:hideMark/>
                </w:tcPr>
                <w:p w14:paraId="5B63FF52" w14:textId="77777777" w:rsidR="002010AD" w:rsidRPr="002010AD" w:rsidRDefault="002010AD" w:rsidP="002010AD">
                  <w:pPr>
                    <w:widowControl w:val="0"/>
                    <w:spacing w:after="0"/>
                    <w:rPr>
                      <w:rFonts w:eastAsia="MS Mincho" w:cs="Arial"/>
                      <w:sz w:val="22"/>
                      <w:lang w:val="en-US" w:eastAsia="ja-JP"/>
                    </w:rPr>
                  </w:pPr>
                </w:p>
              </w:tc>
              <w:tc>
                <w:tcPr>
                  <w:tcW w:w="3401" w:type="dxa"/>
                  <w:tcBorders>
                    <w:top w:val="single" w:sz="4" w:space="0" w:color="auto"/>
                    <w:left w:val="single" w:sz="4" w:space="0" w:color="auto"/>
                    <w:bottom w:val="single" w:sz="4" w:space="0" w:color="auto"/>
                    <w:right w:val="single" w:sz="4" w:space="0" w:color="auto"/>
                  </w:tcBorders>
                  <w:hideMark/>
                </w:tcPr>
                <w:p w14:paraId="2646C2F5" w14:textId="77777777" w:rsidR="002010AD" w:rsidRPr="002010AD" w:rsidRDefault="002010AD" w:rsidP="002010AD">
                  <w:pPr>
                    <w:widowControl w:val="0"/>
                    <w:spacing w:after="0"/>
                    <w:rPr>
                      <w:rFonts w:eastAsia="MS Mincho" w:cs="Arial"/>
                      <w:lang w:val="en-US" w:eastAsia="ja-JP"/>
                    </w:rPr>
                  </w:pPr>
                  <w:r w:rsidRPr="002010AD">
                    <w:rPr>
                      <w:rFonts w:eastAsia="MS Mincho" w:cs="Arial"/>
                      <w:lang w:val="en-US" w:eastAsia="ja-JP"/>
                    </w:rPr>
                    <w:t>preambleTransMax</w:t>
                  </w:r>
                </w:p>
              </w:tc>
            </w:tr>
            <w:tr w:rsidR="002010AD" w:rsidRPr="002010AD" w14:paraId="58CB8D67" w14:textId="77777777" w:rsidTr="001574A3">
              <w:trPr>
                <w:trHeight w:val="288"/>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5FB019A4" w14:textId="77777777" w:rsidR="002010AD" w:rsidRPr="002010AD" w:rsidRDefault="002010AD" w:rsidP="002010AD">
                  <w:pPr>
                    <w:widowControl w:val="0"/>
                    <w:spacing w:after="0"/>
                    <w:rPr>
                      <w:rFonts w:eastAsia="MS Mincho" w:cs="Arial"/>
                      <w:b/>
                      <w:bCs/>
                      <w:sz w:val="22"/>
                      <w:lang w:val="en-US"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01D48AD0" w14:textId="77777777" w:rsidR="002010AD" w:rsidRPr="002010AD" w:rsidRDefault="002010AD" w:rsidP="002010AD">
                  <w:pPr>
                    <w:widowControl w:val="0"/>
                    <w:spacing w:after="0"/>
                    <w:rPr>
                      <w:rFonts w:eastAsia="MS Mincho" w:cs="Arial"/>
                      <w:b/>
                      <w:bCs/>
                      <w:lang w:val="en-US" w:eastAsia="ja-JP"/>
                    </w:rPr>
                  </w:pPr>
                </w:p>
              </w:tc>
              <w:tc>
                <w:tcPr>
                  <w:tcW w:w="5526" w:type="dxa"/>
                  <w:vMerge/>
                  <w:tcBorders>
                    <w:top w:val="single" w:sz="4" w:space="0" w:color="auto"/>
                    <w:left w:val="single" w:sz="4" w:space="0" w:color="auto"/>
                    <w:bottom w:val="single" w:sz="4" w:space="0" w:color="auto"/>
                    <w:right w:val="single" w:sz="4" w:space="0" w:color="auto"/>
                  </w:tcBorders>
                  <w:vAlign w:val="center"/>
                  <w:hideMark/>
                </w:tcPr>
                <w:p w14:paraId="51DE060F" w14:textId="77777777" w:rsidR="002010AD" w:rsidRPr="002010AD" w:rsidRDefault="002010AD" w:rsidP="002010AD">
                  <w:pPr>
                    <w:widowControl w:val="0"/>
                    <w:spacing w:after="0"/>
                    <w:rPr>
                      <w:rFonts w:eastAsia="MS Mincho" w:cs="Arial"/>
                      <w:sz w:val="22"/>
                      <w:lang w:val="en-US" w:eastAsia="ja-JP"/>
                    </w:rPr>
                  </w:pPr>
                </w:p>
              </w:tc>
              <w:tc>
                <w:tcPr>
                  <w:tcW w:w="3401" w:type="dxa"/>
                  <w:tcBorders>
                    <w:top w:val="single" w:sz="4" w:space="0" w:color="auto"/>
                    <w:left w:val="single" w:sz="4" w:space="0" w:color="auto"/>
                    <w:bottom w:val="single" w:sz="4" w:space="0" w:color="auto"/>
                    <w:right w:val="single" w:sz="4" w:space="0" w:color="auto"/>
                  </w:tcBorders>
                  <w:hideMark/>
                </w:tcPr>
                <w:p w14:paraId="4D9B45A4" w14:textId="77777777" w:rsidR="002010AD" w:rsidRPr="002010AD" w:rsidRDefault="002010AD" w:rsidP="002010AD">
                  <w:pPr>
                    <w:widowControl w:val="0"/>
                    <w:spacing w:after="0"/>
                    <w:rPr>
                      <w:rFonts w:eastAsia="MS Mincho" w:cs="Arial"/>
                      <w:lang w:val="en-US" w:eastAsia="ja-JP"/>
                    </w:rPr>
                  </w:pPr>
                  <w:r w:rsidRPr="002010AD">
                    <w:rPr>
                      <w:rFonts w:eastAsia="MS Mincho" w:cs="Arial"/>
                      <w:lang w:val="en-US" w:eastAsia="ja-JP"/>
                    </w:rPr>
                    <w:t>powerRampingStep</w:t>
                  </w:r>
                </w:p>
              </w:tc>
            </w:tr>
            <w:tr w:rsidR="002010AD" w:rsidRPr="002010AD" w14:paraId="2A34D75A" w14:textId="77777777" w:rsidTr="001574A3">
              <w:trPr>
                <w:trHeight w:val="329"/>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13FC86AE" w14:textId="77777777" w:rsidR="002010AD" w:rsidRPr="002010AD" w:rsidRDefault="002010AD" w:rsidP="002010AD">
                  <w:pPr>
                    <w:widowControl w:val="0"/>
                    <w:spacing w:after="0"/>
                    <w:rPr>
                      <w:rFonts w:eastAsia="MS Mincho" w:cs="Arial"/>
                      <w:b/>
                      <w:bCs/>
                      <w:sz w:val="22"/>
                      <w:lang w:val="en-US"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59C78804" w14:textId="77777777" w:rsidR="002010AD" w:rsidRPr="002010AD" w:rsidRDefault="002010AD" w:rsidP="002010AD">
                  <w:pPr>
                    <w:widowControl w:val="0"/>
                    <w:spacing w:after="0"/>
                    <w:rPr>
                      <w:rFonts w:eastAsia="MS Mincho" w:cs="Arial"/>
                      <w:b/>
                      <w:bCs/>
                      <w:lang w:val="en-US" w:eastAsia="ja-JP"/>
                    </w:rPr>
                  </w:pPr>
                </w:p>
              </w:tc>
              <w:tc>
                <w:tcPr>
                  <w:tcW w:w="5526" w:type="dxa"/>
                  <w:vMerge/>
                  <w:tcBorders>
                    <w:top w:val="single" w:sz="4" w:space="0" w:color="auto"/>
                    <w:left w:val="single" w:sz="4" w:space="0" w:color="auto"/>
                    <w:bottom w:val="single" w:sz="4" w:space="0" w:color="auto"/>
                    <w:right w:val="single" w:sz="4" w:space="0" w:color="auto"/>
                  </w:tcBorders>
                  <w:vAlign w:val="center"/>
                  <w:hideMark/>
                </w:tcPr>
                <w:p w14:paraId="56B9F43E" w14:textId="77777777" w:rsidR="002010AD" w:rsidRPr="002010AD" w:rsidRDefault="002010AD" w:rsidP="002010AD">
                  <w:pPr>
                    <w:widowControl w:val="0"/>
                    <w:spacing w:after="0"/>
                    <w:rPr>
                      <w:rFonts w:eastAsia="MS Mincho" w:cs="Arial"/>
                      <w:sz w:val="22"/>
                      <w:lang w:val="en-US" w:eastAsia="ja-JP"/>
                    </w:rPr>
                  </w:pPr>
                </w:p>
              </w:tc>
              <w:tc>
                <w:tcPr>
                  <w:tcW w:w="3401" w:type="dxa"/>
                  <w:tcBorders>
                    <w:top w:val="single" w:sz="4" w:space="0" w:color="auto"/>
                    <w:left w:val="single" w:sz="4" w:space="0" w:color="auto"/>
                    <w:bottom w:val="single" w:sz="4" w:space="0" w:color="auto"/>
                    <w:right w:val="single" w:sz="4" w:space="0" w:color="auto"/>
                  </w:tcBorders>
                  <w:hideMark/>
                </w:tcPr>
                <w:p w14:paraId="36DBD2DA" w14:textId="77777777" w:rsidR="002010AD" w:rsidRPr="002010AD" w:rsidRDefault="002010AD" w:rsidP="002010AD">
                  <w:pPr>
                    <w:widowControl w:val="0"/>
                    <w:spacing w:after="0"/>
                    <w:rPr>
                      <w:rFonts w:eastAsia="MS Mincho" w:cs="Arial"/>
                      <w:lang w:val="en-US" w:eastAsia="ja-JP"/>
                    </w:rPr>
                  </w:pPr>
                  <w:r w:rsidRPr="002010AD">
                    <w:rPr>
                      <w:rFonts w:eastAsia="MS Mincho" w:cs="Arial"/>
                      <w:lang w:val="en-US" w:eastAsia="ja-JP"/>
                    </w:rPr>
                    <w:t>ra-ResponseWindow</w:t>
                  </w:r>
                </w:p>
              </w:tc>
            </w:tr>
            <w:tr w:rsidR="002010AD" w:rsidRPr="002010AD" w14:paraId="1DC21ED3" w14:textId="77777777" w:rsidTr="001574A3">
              <w:trPr>
                <w:trHeight w:val="277"/>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48366F96" w14:textId="77777777" w:rsidR="002010AD" w:rsidRPr="002010AD" w:rsidRDefault="002010AD" w:rsidP="002010AD">
                  <w:pPr>
                    <w:widowControl w:val="0"/>
                    <w:spacing w:after="0"/>
                    <w:rPr>
                      <w:rFonts w:eastAsia="MS Mincho" w:cs="Arial"/>
                      <w:b/>
                      <w:bCs/>
                      <w:sz w:val="22"/>
                      <w:lang w:val="en-US"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6B63A9CD" w14:textId="77777777" w:rsidR="002010AD" w:rsidRPr="002010AD" w:rsidRDefault="002010AD" w:rsidP="002010AD">
                  <w:pPr>
                    <w:widowControl w:val="0"/>
                    <w:spacing w:after="0"/>
                    <w:rPr>
                      <w:rFonts w:eastAsia="MS Mincho" w:cs="Arial"/>
                      <w:b/>
                      <w:bCs/>
                      <w:lang w:val="en-US" w:eastAsia="ja-JP"/>
                    </w:rPr>
                  </w:pPr>
                </w:p>
              </w:tc>
              <w:tc>
                <w:tcPr>
                  <w:tcW w:w="5526" w:type="dxa"/>
                  <w:vMerge/>
                  <w:tcBorders>
                    <w:top w:val="single" w:sz="4" w:space="0" w:color="auto"/>
                    <w:left w:val="single" w:sz="4" w:space="0" w:color="auto"/>
                    <w:bottom w:val="single" w:sz="4" w:space="0" w:color="auto"/>
                    <w:right w:val="single" w:sz="4" w:space="0" w:color="auto"/>
                  </w:tcBorders>
                  <w:vAlign w:val="center"/>
                  <w:hideMark/>
                </w:tcPr>
                <w:p w14:paraId="69761548" w14:textId="77777777" w:rsidR="002010AD" w:rsidRPr="002010AD" w:rsidRDefault="002010AD" w:rsidP="002010AD">
                  <w:pPr>
                    <w:widowControl w:val="0"/>
                    <w:spacing w:after="0"/>
                    <w:rPr>
                      <w:rFonts w:eastAsia="MS Mincho" w:cs="Arial"/>
                      <w:sz w:val="22"/>
                      <w:lang w:val="en-US" w:eastAsia="ja-JP"/>
                    </w:rPr>
                  </w:pPr>
                </w:p>
              </w:tc>
              <w:tc>
                <w:tcPr>
                  <w:tcW w:w="3401" w:type="dxa"/>
                  <w:tcBorders>
                    <w:top w:val="single" w:sz="4" w:space="0" w:color="auto"/>
                    <w:left w:val="single" w:sz="4" w:space="0" w:color="auto"/>
                    <w:bottom w:val="single" w:sz="4" w:space="0" w:color="auto"/>
                    <w:right w:val="single" w:sz="4" w:space="0" w:color="auto"/>
                  </w:tcBorders>
                  <w:hideMark/>
                </w:tcPr>
                <w:p w14:paraId="721B5614" w14:textId="77777777" w:rsidR="002010AD" w:rsidRPr="002010AD" w:rsidRDefault="002010AD" w:rsidP="002010AD">
                  <w:pPr>
                    <w:widowControl w:val="0"/>
                    <w:spacing w:after="0"/>
                    <w:rPr>
                      <w:rFonts w:eastAsia="MS Mincho" w:cs="Arial"/>
                      <w:lang w:val="en-US" w:eastAsia="ja-JP"/>
                    </w:rPr>
                  </w:pPr>
                  <w:r w:rsidRPr="002010AD">
                    <w:rPr>
                      <w:rFonts w:eastAsia="MS Mincho" w:cs="Arial"/>
                      <w:lang w:val="en-US" w:eastAsia="ja-JP"/>
                    </w:rPr>
                    <w:t>ssb-perRACH-Occasion</w:t>
                  </w:r>
                </w:p>
              </w:tc>
            </w:tr>
            <w:tr w:rsidR="002010AD" w:rsidRPr="002010AD" w14:paraId="2D445028" w14:textId="77777777" w:rsidTr="001574A3">
              <w:trPr>
                <w:trHeight w:val="275"/>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3B254B4F" w14:textId="77777777" w:rsidR="002010AD" w:rsidRPr="002010AD" w:rsidRDefault="002010AD" w:rsidP="002010AD">
                  <w:pPr>
                    <w:widowControl w:val="0"/>
                    <w:spacing w:after="0"/>
                    <w:rPr>
                      <w:rFonts w:eastAsia="MS Mincho" w:cs="Arial"/>
                      <w:b/>
                      <w:bCs/>
                      <w:sz w:val="22"/>
                      <w:lang w:val="en-US"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20C6FA8E" w14:textId="77777777" w:rsidR="002010AD" w:rsidRPr="002010AD" w:rsidRDefault="002010AD" w:rsidP="002010AD">
                  <w:pPr>
                    <w:widowControl w:val="0"/>
                    <w:spacing w:after="0"/>
                    <w:rPr>
                      <w:rFonts w:eastAsia="MS Mincho" w:cs="Arial"/>
                      <w:b/>
                      <w:bCs/>
                      <w:lang w:val="en-US" w:eastAsia="ja-JP"/>
                    </w:rPr>
                  </w:pPr>
                </w:p>
              </w:tc>
              <w:tc>
                <w:tcPr>
                  <w:tcW w:w="5526" w:type="dxa"/>
                  <w:gridSpan w:val="2"/>
                  <w:tcBorders>
                    <w:top w:val="single" w:sz="4" w:space="0" w:color="auto"/>
                    <w:left w:val="single" w:sz="4" w:space="0" w:color="auto"/>
                    <w:bottom w:val="single" w:sz="4" w:space="0" w:color="auto"/>
                    <w:right w:val="single" w:sz="4" w:space="0" w:color="auto"/>
                  </w:tcBorders>
                  <w:hideMark/>
                </w:tcPr>
                <w:p w14:paraId="0C86DFCC" w14:textId="77777777" w:rsidR="002010AD" w:rsidRPr="002010AD" w:rsidRDefault="002010AD" w:rsidP="002010AD">
                  <w:pPr>
                    <w:widowControl w:val="0"/>
                    <w:spacing w:after="0"/>
                    <w:rPr>
                      <w:rFonts w:eastAsia="MS Mincho" w:cs="Arial"/>
                      <w:lang w:val="en-US" w:eastAsia="ja-JP"/>
                    </w:rPr>
                  </w:pPr>
                  <w:r w:rsidRPr="002010AD">
                    <w:rPr>
                      <w:rFonts w:eastAsia="MS Mincho" w:cs="Arial"/>
                      <w:lang w:val="en-US" w:eastAsia="ja-JP"/>
                    </w:rPr>
                    <w:t>sib1-RequestPeriod</w:t>
                  </w:r>
                  <w:r w:rsidRPr="002010AD">
                    <w:rPr>
                      <w:rFonts w:eastAsia="MS Mincho" w:cs="Arial"/>
                      <w:lang w:val="en-US" w:eastAsia="ja-JP"/>
                    </w:rPr>
                    <w:br/>
                  </w:r>
                </w:p>
              </w:tc>
            </w:tr>
            <w:tr w:rsidR="002010AD" w:rsidRPr="002010AD" w14:paraId="672DB56C" w14:textId="77777777" w:rsidTr="001574A3">
              <w:trPr>
                <w:trHeight w:val="332"/>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30C3C71A" w14:textId="77777777" w:rsidR="002010AD" w:rsidRPr="002010AD" w:rsidRDefault="002010AD" w:rsidP="002010AD">
                  <w:pPr>
                    <w:widowControl w:val="0"/>
                    <w:spacing w:after="0"/>
                    <w:rPr>
                      <w:rFonts w:eastAsia="MS Mincho" w:cs="Arial"/>
                      <w:b/>
                      <w:bCs/>
                      <w:sz w:val="22"/>
                      <w:lang w:val="en-US"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61BA0F9A" w14:textId="77777777" w:rsidR="002010AD" w:rsidRPr="002010AD" w:rsidRDefault="002010AD" w:rsidP="002010AD">
                  <w:pPr>
                    <w:widowControl w:val="0"/>
                    <w:spacing w:after="0"/>
                    <w:rPr>
                      <w:rFonts w:eastAsia="MS Mincho" w:cs="Arial"/>
                      <w:b/>
                      <w:bCs/>
                      <w:lang w:val="en-US" w:eastAsia="ja-JP"/>
                    </w:rPr>
                  </w:pPr>
                </w:p>
              </w:tc>
              <w:tc>
                <w:tcPr>
                  <w:tcW w:w="2125" w:type="dxa"/>
                  <w:vMerge w:val="restart"/>
                  <w:tcBorders>
                    <w:top w:val="single" w:sz="4" w:space="0" w:color="auto"/>
                    <w:left w:val="single" w:sz="4" w:space="0" w:color="auto"/>
                    <w:bottom w:val="single" w:sz="4" w:space="0" w:color="auto"/>
                    <w:right w:val="single" w:sz="4" w:space="0" w:color="auto"/>
                  </w:tcBorders>
                  <w:hideMark/>
                </w:tcPr>
                <w:p w14:paraId="39F57B03" w14:textId="77777777" w:rsidR="002010AD" w:rsidRPr="002010AD" w:rsidRDefault="002010AD" w:rsidP="002010AD">
                  <w:pPr>
                    <w:widowControl w:val="0"/>
                    <w:spacing w:after="0"/>
                    <w:rPr>
                      <w:rFonts w:eastAsia="MS Mincho" w:cs="Arial"/>
                      <w:lang w:val="en-US" w:eastAsia="ja-JP"/>
                    </w:rPr>
                  </w:pPr>
                  <w:r w:rsidRPr="002010AD">
                    <w:rPr>
                      <w:rFonts w:eastAsia="MS Mincho" w:cs="Arial"/>
                      <w:lang w:val="en-US" w:eastAsia="ja-JP"/>
                    </w:rPr>
                    <w:t>sib1-RequestResource</w:t>
                  </w:r>
                </w:p>
              </w:tc>
              <w:tc>
                <w:tcPr>
                  <w:tcW w:w="3401" w:type="dxa"/>
                  <w:tcBorders>
                    <w:top w:val="single" w:sz="4" w:space="0" w:color="auto"/>
                    <w:left w:val="single" w:sz="4" w:space="0" w:color="auto"/>
                    <w:bottom w:val="single" w:sz="4" w:space="0" w:color="auto"/>
                    <w:right w:val="single" w:sz="4" w:space="0" w:color="auto"/>
                  </w:tcBorders>
                  <w:hideMark/>
                </w:tcPr>
                <w:p w14:paraId="197CE36E" w14:textId="77777777" w:rsidR="002010AD" w:rsidRPr="002010AD" w:rsidRDefault="002010AD" w:rsidP="002010AD">
                  <w:pPr>
                    <w:widowControl w:val="0"/>
                    <w:spacing w:after="0"/>
                    <w:rPr>
                      <w:rFonts w:eastAsia="MS Mincho" w:cs="Arial"/>
                      <w:lang w:val="en-US" w:eastAsia="ja-JP"/>
                    </w:rPr>
                  </w:pPr>
                  <w:r w:rsidRPr="002010AD">
                    <w:rPr>
                      <w:rFonts w:eastAsia="MS Mincho" w:cs="Arial"/>
                      <w:lang w:val="en-US" w:eastAsia="ja-JP"/>
                    </w:rPr>
                    <w:t>ra-PreambleStartIndex</w:t>
                  </w:r>
                </w:p>
              </w:tc>
            </w:tr>
            <w:tr w:rsidR="002010AD" w:rsidRPr="002010AD" w14:paraId="08DD8FFC" w14:textId="77777777" w:rsidTr="001574A3">
              <w:trPr>
                <w:trHeight w:val="288"/>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5F95CE7E" w14:textId="77777777" w:rsidR="002010AD" w:rsidRPr="002010AD" w:rsidRDefault="002010AD" w:rsidP="002010AD">
                  <w:pPr>
                    <w:widowControl w:val="0"/>
                    <w:spacing w:after="0"/>
                    <w:rPr>
                      <w:rFonts w:eastAsia="MS Mincho" w:cs="Arial"/>
                      <w:b/>
                      <w:bCs/>
                      <w:sz w:val="22"/>
                      <w:lang w:val="en-US"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111FA4F2" w14:textId="77777777" w:rsidR="002010AD" w:rsidRPr="002010AD" w:rsidRDefault="002010AD" w:rsidP="002010AD">
                  <w:pPr>
                    <w:widowControl w:val="0"/>
                    <w:spacing w:after="0"/>
                    <w:rPr>
                      <w:rFonts w:eastAsia="MS Mincho" w:cs="Arial"/>
                      <w:b/>
                      <w:bCs/>
                      <w:lang w:val="en-US" w:eastAsia="ja-JP"/>
                    </w:rPr>
                  </w:pPr>
                </w:p>
              </w:tc>
              <w:tc>
                <w:tcPr>
                  <w:tcW w:w="5526" w:type="dxa"/>
                  <w:vMerge/>
                  <w:tcBorders>
                    <w:top w:val="single" w:sz="4" w:space="0" w:color="auto"/>
                    <w:left w:val="single" w:sz="4" w:space="0" w:color="auto"/>
                    <w:bottom w:val="single" w:sz="4" w:space="0" w:color="auto"/>
                    <w:right w:val="single" w:sz="4" w:space="0" w:color="auto"/>
                  </w:tcBorders>
                  <w:vAlign w:val="center"/>
                  <w:hideMark/>
                </w:tcPr>
                <w:p w14:paraId="0607A458" w14:textId="77777777" w:rsidR="002010AD" w:rsidRPr="002010AD" w:rsidRDefault="002010AD" w:rsidP="002010AD">
                  <w:pPr>
                    <w:widowControl w:val="0"/>
                    <w:spacing w:after="0"/>
                    <w:rPr>
                      <w:rFonts w:eastAsia="MS Mincho" w:cs="Arial"/>
                      <w:lang w:val="en-US" w:eastAsia="ja-JP"/>
                    </w:rPr>
                  </w:pPr>
                </w:p>
              </w:tc>
              <w:tc>
                <w:tcPr>
                  <w:tcW w:w="3401" w:type="dxa"/>
                  <w:tcBorders>
                    <w:top w:val="single" w:sz="4" w:space="0" w:color="auto"/>
                    <w:left w:val="single" w:sz="4" w:space="0" w:color="auto"/>
                    <w:bottom w:val="single" w:sz="4" w:space="0" w:color="auto"/>
                    <w:right w:val="single" w:sz="4" w:space="0" w:color="auto"/>
                  </w:tcBorders>
                  <w:hideMark/>
                </w:tcPr>
                <w:p w14:paraId="6E3881EF" w14:textId="77777777" w:rsidR="002010AD" w:rsidRPr="002010AD" w:rsidRDefault="002010AD" w:rsidP="002010AD">
                  <w:pPr>
                    <w:widowControl w:val="0"/>
                    <w:spacing w:after="0"/>
                    <w:rPr>
                      <w:rFonts w:eastAsia="MS Mincho" w:cs="Arial"/>
                      <w:lang w:val="en-US" w:eastAsia="ja-JP"/>
                    </w:rPr>
                  </w:pPr>
                  <w:r w:rsidRPr="002010AD">
                    <w:rPr>
                      <w:rFonts w:eastAsia="MS Mincho" w:cs="Arial"/>
                      <w:lang w:val="en-US" w:eastAsia="ja-JP"/>
                    </w:rPr>
                    <w:t>ra-AssociationPeriodIndex</w:t>
                  </w:r>
                </w:p>
              </w:tc>
            </w:tr>
            <w:tr w:rsidR="002010AD" w:rsidRPr="002010AD" w14:paraId="133816BE" w14:textId="77777777" w:rsidTr="001574A3">
              <w:trPr>
                <w:trHeight w:val="300"/>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36E9683A" w14:textId="77777777" w:rsidR="002010AD" w:rsidRPr="002010AD" w:rsidRDefault="002010AD" w:rsidP="002010AD">
                  <w:pPr>
                    <w:widowControl w:val="0"/>
                    <w:spacing w:after="0"/>
                    <w:rPr>
                      <w:rFonts w:eastAsia="MS Mincho" w:cs="Arial"/>
                      <w:b/>
                      <w:bCs/>
                      <w:sz w:val="22"/>
                      <w:lang w:val="en-US"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33503CF5" w14:textId="77777777" w:rsidR="002010AD" w:rsidRPr="002010AD" w:rsidRDefault="002010AD" w:rsidP="002010AD">
                  <w:pPr>
                    <w:widowControl w:val="0"/>
                    <w:spacing w:after="0"/>
                    <w:rPr>
                      <w:rFonts w:eastAsia="MS Mincho" w:cs="Arial"/>
                      <w:b/>
                      <w:bCs/>
                      <w:lang w:val="en-US" w:eastAsia="ja-JP"/>
                    </w:rPr>
                  </w:pPr>
                </w:p>
              </w:tc>
              <w:tc>
                <w:tcPr>
                  <w:tcW w:w="5526" w:type="dxa"/>
                  <w:vMerge/>
                  <w:tcBorders>
                    <w:top w:val="single" w:sz="4" w:space="0" w:color="auto"/>
                    <w:left w:val="single" w:sz="4" w:space="0" w:color="auto"/>
                    <w:bottom w:val="single" w:sz="4" w:space="0" w:color="auto"/>
                    <w:right w:val="single" w:sz="4" w:space="0" w:color="auto"/>
                  </w:tcBorders>
                  <w:vAlign w:val="center"/>
                  <w:hideMark/>
                </w:tcPr>
                <w:p w14:paraId="283F4C36" w14:textId="77777777" w:rsidR="002010AD" w:rsidRPr="002010AD" w:rsidRDefault="002010AD" w:rsidP="002010AD">
                  <w:pPr>
                    <w:widowControl w:val="0"/>
                    <w:spacing w:after="0"/>
                    <w:rPr>
                      <w:rFonts w:eastAsia="MS Mincho" w:cs="Arial"/>
                      <w:lang w:val="en-US" w:eastAsia="ja-JP"/>
                    </w:rPr>
                  </w:pPr>
                </w:p>
              </w:tc>
              <w:tc>
                <w:tcPr>
                  <w:tcW w:w="3401" w:type="dxa"/>
                  <w:tcBorders>
                    <w:top w:val="single" w:sz="4" w:space="0" w:color="auto"/>
                    <w:left w:val="single" w:sz="4" w:space="0" w:color="auto"/>
                    <w:bottom w:val="single" w:sz="4" w:space="0" w:color="auto"/>
                    <w:right w:val="single" w:sz="4" w:space="0" w:color="auto"/>
                  </w:tcBorders>
                  <w:hideMark/>
                </w:tcPr>
                <w:p w14:paraId="1F5B78DA" w14:textId="77777777" w:rsidR="002010AD" w:rsidRPr="002010AD" w:rsidRDefault="002010AD" w:rsidP="002010AD">
                  <w:pPr>
                    <w:widowControl w:val="0"/>
                    <w:spacing w:after="0"/>
                    <w:rPr>
                      <w:rFonts w:eastAsia="MS Mincho" w:cs="Arial"/>
                      <w:lang w:val="en-US" w:eastAsia="ja-JP"/>
                    </w:rPr>
                  </w:pPr>
                  <w:r w:rsidRPr="002010AD">
                    <w:rPr>
                      <w:rFonts w:eastAsia="MS Mincho" w:cs="Arial"/>
                      <w:lang w:val="en-US" w:eastAsia="ja-JP"/>
                    </w:rPr>
                    <w:t>ra-ssb-OccasionMaskIndex</w:t>
                  </w:r>
                </w:p>
              </w:tc>
            </w:tr>
            <w:tr w:rsidR="002010AD" w:rsidRPr="002010AD" w14:paraId="35ABF70E" w14:textId="77777777" w:rsidTr="001574A3">
              <w:trPr>
                <w:trHeight w:val="271"/>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69CD3ECD" w14:textId="77777777" w:rsidR="002010AD" w:rsidRPr="002010AD" w:rsidRDefault="002010AD" w:rsidP="002010AD">
                  <w:pPr>
                    <w:widowControl w:val="0"/>
                    <w:spacing w:after="0"/>
                    <w:rPr>
                      <w:rFonts w:eastAsia="MS Mincho" w:cs="Arial"/>
                      <w:b/>
                      <w:bCs/>
                      <w:sz w:val="22"/>
                      <w:lang w:val="en-US"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01EF3F21" w14:textId="77777777" w:rsidR="002010AD" w:rsidRPr="002010AD" w:rsidRDefault="002010AD" w:rsidP="002010AD">
                  <w:pPr>
                    <w:widowControl w:val="0"/>
                    <w:spacing w:after="0"/>
                    <w:rPr>
                      <w:rFonts w:eastAsia="MS Mincho" w:cs="Arial"/>
                      <w:b/>
                      <w:bCs/>
                      <w:lang w:val="en-US" w:eastAsia="ja-JP"/>
                    </w:rPr>
                  </w:pPr>
                </w:p>
              </w:tc>
              <w:tc>
                <w:tcPr>
                  <w:tcW w:w="5526" w:type="dxa"/>
                  <w:gridSpan w:val="2"/>
                  <w:tcBorders>
                    <w:top w:val="single" w:sz="4" w:space="0" w:color="auto"/>
                    <w:left w:val="single" w:sz="4" w:space="0" w:color="auto"/>
                    <w:bottom w:val="single" w:sz="4" w:space="0" w:color="auto"/>
                    <w:right w:val="single" w:sz="4" w:space="0" w:color="auto"/>
                  </w:tcBorders>
                  <w:hideMark/>
                </w:tcPr>
                <w:p w14:paraId="525583BE" w14:textId="77777777" w:rsidR="002010AD" w:rsidRPr="002010AD" w:rsidRDefault="002010AD" w:rsidP="002010AD">
                  <w:pPr>
                    <w:widowControl w:val="0"/>
                    <w:spacing w:after="0"/>
                    <w:rPr>
                      <w:rFonts w:eastAsia="MS Mincho" w:cs="Arial"/>
                      <w:lang w:val="en-US" w:eastAsia="ja-JP"/>
                    </w:rPr>
                  </w:pPr>
                  <w:r w:rsidRPr="002010AD">
                    <w:rPr>
                      <w:rFonts w:eastAsia="MS Mincho" w:cs="Arial"/>
                      <w:lang w:val="en-US" w:eastAsia="ja-JP"/>
                    </w:rPr>
                    <w:t>rsrp-ThresholdSSB</w:t>
                  </w:r>
                </w:p>
              </w:tc>
            </w:tr>
            <w:tr w:rsidR="002010AD" w:rsidRPr="002010AD" w14:paraId="01FE6652" w14:textId="77777777" w:rsidTr="001574A3">
              <w:trPr>
                <w:trHeight w:val="237"/>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21319533" w14:textId="77777777" w:rsidR="002010AD" w:rsidRPr="002010AD" w:rsidRDefault="002010AD" w:rsidP="002010AD">
                  <w:pPr>
                    <w:widowControl w:val="0"/>
                    <w:spacing w:after="0"/>
                    <w:rPr>
                      <w:rFonts w:eastAsia="MS Mincho" w:cs="Arial"/>
                      <w:b/>
                      <w:bCs/>
                      <w:sz w:val="22"/>
                      <w:lang w:val="en-US"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06359973" w14:textId="77777777" w:rsidR="002010AD" w:rsidRPr="002010AD" w:rsidRDefault="002010AD" w:rsidP="002010AD">
                  <w:pPr>
                    <w:widowControl w:val="0"/>
                    <w:spacing w:after="0"/>
                    <w:rPr>
                      <w:rFonts w:eastAsia="MS Mincho" w:cs="Arial"/>
                      <w:b/>
                      <w:bCs/>
                      <w:lang w:val="en-US" w:eastAsia="ja-JP"/>
                    </w:rPr>
                  </w:pPr>
                </w:p>
              </w:tc>
              <w:tc>
                <w:tcPr>
                  <w:tcW w:w="5526" w:type="dxa"/>
                  <w:gridSpan w:val="2"/>
                  <w:tcBorders>
                    <w:top w:val="single" w:sz="4" w:space="0" w:color="auto"/>
                    <w:left w:val="single" w:sz="4" w:space="0" w:color="auto"/>
                    <w:bottom w:val="single" w:sz="4" w:space="0" w:color="auto"/>
                    <w:right w:val="single" w:sz="4" w:space="0" w:color="auto"/>
                  </w:tcBorders>
                  <w:hideMark/>
                </w:tcPr>
                <w:p w14:paraId="514C9509" w14:textId="77777777" w:rsidR="002010AD" w:rsidRPr="002010AD" w:rsidRDefault="002010AD" w:rsidP="002010AD">
                  <w:pPr>
                    <w:widowControl w:val="0"/>
                    <w:spacing w:after="0"/>
                    <w:rPr>
                      <w:rFonts w:eastAsia="MS Mincho" w:cs="Arial"/>
                      <w:b/>
                      <w:bCs/>
                      <w:lang w:val="en-US" w:eastAsia="ja-JP"/>
                    </w:rPr>
                  </w:pPr>
                  <w:r w:rsidRPr="002010AD">
                    <w:rPr>
                      <w:rFonts w:eastAsia="MS Mincho" w:cs="Arial"/>
                      <w:lang w:val="en-US" w:eastAsia="ja-JP"/>
                    </w:rPr>
                    <w:t>prach-RootSequenceIndex</w:t>
                  </w:r>
                </w:p>
              </w:tc>
            </w:tr>
            <w:tr w:rsidR="002010AD" w:rsidRPr="002010AD" w14:paraId="146D2486" w14:textId="77777777" w:rsidTr="001574A3">
              <w:trPr>
                <w:trHeight w:val="256"/>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17A8086C" w14:textId="77777777" w:rsidR="002010AD" w:rsidRPr="002010AD" w:rsidRDefault="002010AD" w:rsidP="002010AD">
                  <w:pPr>
                    <w:widowControl w:val="0"/>
                    <w:spacing w:after="0"/>
                    <w:rPr>
                      <w:rFonts w:eastAsia="MS Mincho" w:cs="Arial"/>
                      <w:b/>
                      <w:bCs/>
                      <w:sz w:val="22"/>
                      <w:lang w:val="en-US"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2457C64B" w14:textId="77777777" w:rsidR="002010AD" w:rsidRPr="002010AD" w:rsidRDefault="002010AD" w:rsidP="002010AD">
                  <w:pPr>
                    <w:widowControl w:val="0"/>
                    <w:spacing w:after="0"/>
                    <w:rPr>
                      <w:rFonts w:eastAsia="MS Mincho" w:cs="Arial"/>
                      <w:b/>
                      <w:bCs/>
                      <w:lang w:val="en-US" w:eastAsia="ja-JP"/>
                    </w:rPr>
                  </w:pPr>
                </w:p>
              </w:tc>
              <w:tc>
                <w:tcPr>
                  <w:tcW w:w="5526" w:type="dxa"/>
                  <w:gridSpan w:val="2"/>
                  <w:tcBorders>
                    <w:top w:val="single" w:sz="4" w:space="0" w:color="auto"/>
                    <w:left w:val="single" w:sz="4" w:space="0" w:color="auto"/>
                    <w:bottom w:val="single" w:sz="4" w:space="0" w:color="auto"/>
                    <w:right w:val="single" w:sz="4" w:space="0" w:color="auto"/>
                  </w:tcBorders>
                  <w:hideMark/>
                </w:tcPr>
                <w:p w14:paraId="565EF86C" w14:textId="77777777" w:rsidR="002010AD" w:rsidRPr="002010AD" w:rsidRDefault="002010AD" w:rsidP="002010AD">
                  <w:pPr>
                    <w:widowControl w:val="0"/>
                    <w:spacing w:after="0"/>
                    <w:rPr>
                      <w:rFonts w:eastAsia="MS Mincho" w:cs="Arial"/>
                      <w:lang w:val="en-US" w:eastAsia="ja-JP"/>
                    </w:rPr>
                  </w:pPr>
                  <w:r w:rsidRPr="002010AD">
                    <w:rPr>
                      <w:rFonts w:eastAsia="MS Mincho" w:cs="Arial"/>
                      <w:lang w:val="en-US" w:eastAsia="ja-JP"/>
                    </w:rPr>
                    <w:t>msg1-SubcarrierSpacing</w:t>
                  </w:r>
                </w:p>
              </w:tc>
            </w:tr>
            <w:tr w:rsidR="002010AD" w:rsidRPr="002010AD" w14:paraId="5A81A72F" w14:textId="77777777" w:rsidTr="001574A3">
              <w:trPr>
                <w:trHeight w:val="38"/>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3A1EE1A0" w14:textId="77777777" w:rsidR="002010AD" w:rsidRPr="002010AD" w:rsidRDefault="002010AD" w:rsidP="002010AD">
                  <w:pPr>
                    <w:widowControl w:val="0"/>
                    <w:spacing w:after="0"/>
                    <w:rPr>
                      <w:rFonts w:eastAsia="MS Mincho" w:cs="Arial"/>
                      <w:b/>
                      <w:bCs/>
                      <w:sz w:val="22"/>
                      <w:lang w:val="en-US"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4DC292C3" w14:textId="77777777" w:rsidR="002010AD" w:rsidRPr="002010AD" w:rsidRDefault="002010AD" w:rsidP="002010AD">
                  <w:pPr>
                    <w:widowControl w:val="0"/>
                    <w:spacing w:after="0"/>
                    <w:rPr>
                      <w:rFonts w:eastAsia="MS Mincho" w:cs="Arial"/>
                      <w:b/>
                      <w:bCs/>
                      <w:lang w:val="en-US" w:eastAsia="ja-JP"/>
                    </w:rPr>
                  </w:pPr>
                </w:p>
              </w:tc>
              <w:tc>
                <w:tcPr>
                  <w:tcW w:w="5526" w:type="dxa"/>
                  <w:gridSpan w:val="2"/>
                  <w:tcBorders>
                    <w:top w:val="single" w:sz="4" w:space="0" w:color="auto"/>
                    <w:left w:val="single" w:sz="4" w:space="0" w:color="auto"/>
                    <w:bottom w:val="single" w:sz="4" w:space="0" w:color="auto"/>
                    <w:right w:val="single" w:sz="4" w:space="0" w:color="auto"/>
                  </w:tcBorders>
                  <w:hideMark/>
                </w:tcPr>
                <w:p w14:paraId="3C85224D" w14:textId="77777777" w:rsidR="002010AD" w:rsidRPr="002010AD" w:rsidRDefault="002010AD" w:rsidP="002010AD">
                  <w:pPr>
                    <w:widowControl w:val="0"/>
                    <w:spacing w:after="0"/>
                    <w:rPr>
                      <w:rFonts w:eastAsia="MS Mincho" w:cs="Arial"/>
                      <w:lang w:val="en-US" w:eastAsia="ja-JP"/>
                    </w:rPr>
                  </w:pPr>
                  <w:r w:rsidRPr="002010AD">
                    <w:rPr>
                      <w:rFonts w:eastAsia="MS Mincho" w:cs="Arial"/>
                      <w:lang w:val="en-US" w:eastAsia="ja-JP"/>
                    </w:rPr>
                    <w:t>restrictedSetConfig</w:t>
                  </w:r>
                </w:p>
              </w:tc>
            </w:tr>
            <w:tr w:rsidR="002010AD" w:rsidRPr="002010AD" w14:paraId="07E0E414" w14:textId="77777777" w:rsidTr="001574A3">
              <w:trPr>
                <w:trHeight w:val="291"/>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3AF78D4B" w14:textId="77777777" w:rsidR="002010AD" w:rsidRPr="002010AD" w:rsidRDefault="002010AD" w:rsidP="002010AD">
                  <w:pPr>
                    <w:widowControl w:val="0"/>
                    <w:spacing w:after="0"/>
                    <w:rPr>
                      <w:rFonts w:eastAsia="MS Mincho" w:cs="Arial"/>
                      <w:b/>
                      <w:bCs/>
                      <w:sz w:val="22"/>
                      <w:lang w:val="en-US"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45F43A35" w14:textId="77777777" w:rsidR="002010AD" w:rsidRPr="002010AD" w:rsidRDefault="002010AD" w:rsidP="002010AD">
                  <w:pPr>
                    <w:widowControl w:val="0"/>
                    <w:spacing w:after="0"/>
                    <w:rPr>
                      <w:rFonts w:eastAsia="MS Mincho" w:cs="Arial"/>
                      <w:b/>
                      <w:bCs/>
                      <w:lang w:val="en-US" w:eastAsia="ja-JP"/>
                    </w:rPr>
                  </w:pPr>
                </w:p>
              </w:tc>
              <w:tc>
                <w:tcPr>
                  <w:tcW w:w="5526" w:type="dxa"/>
                  <w:gridSpan w:val="2"/>
                  <w:tcBorders>
                    <w:top w:val="single" w:sz="4" w:space="0" w:color="auto"/>
                    <w:left w:val="single" w:sz="4" w:space="0" w:color="auto"/>
                    <w:bottom w:val="single" w:sz="4" w:space="0" w:color="auto"/>
                    <w:right w:val="single" w:sz="4" w:space="0" w:color="auto"/>
                  </w:tcBorders>
                  <w:hideMark/>
                </w:tcPr>
                <w:p w14:paraId="4569D36D" w14:textId="77777777" w:rsidR="002010AD" w:rsidRPr="002010AD" w:rsidRDefault="002010AD" w:rsidP="002010AD">
                  <w:pPr>
                    <w:widowControl w:val="0"/>
                    <w:spacing w:after="0"/>
                    <w:rPr>
                      <w:rFonts w:eastAsia="MS Mincho" w:cs="Arial"/>
                      <w:lang w:val="en-US" w:eastAsia="ja-JP"/>
                    </w:rPr>
                  </w:pPr>
                  <w:r w:rsidRPr="002010AD">
                    <w:rPr>
                      <w:rFonts w:eastAsia="MS Mincho" w:cs="Arial"/>
                      <w:lang w:val="en-US" w:eastAsia="ja-JP"/>
                    </w:rPr>
                    <w:t>tdd-UL-DL-ConfigurationCommon</w:t>
                  </w:r>
                </w:p>
              </w:tc>
            </w:tr>
            <w:tr w:rsidR="002010AD" w:rsidRPr="002010AD" w14:paraId="41838D4B" w14:textId="77777777" w:rsidTr="001574A3">
              <w:trPr>
                <w:trHeight w:val="288"/>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599A80D2" w14:textId="77777777" w:rsidR="002010AD" w:rsidRPr="002010AD" w:rsidRDefault="002010AD" w:rsidP="002010AD">
                  <w:pPr>
                    <w:widowControl w:val="0"/>
                    <w:spacing w:after="0"/>
                    <w:rPr>
                      <w:rFonts w:eastAsia="MS Mincho" w:cs="Arial"/>
                      <w:b/>
                      <w:bCs/>
                      <w:sz w:val="22"/>
                      <w:lang w:val="en-US" w:eastAsia="ja-JP"/>
                    </w:rPr>
                  </w:pPr>
                </w:p>
              </w:tc>
              <w:tc>
                <w:tcPr>
                  <w:tcW w:w="1983" w:type="dxa"/>
                  <w:vMerge w:val="restart"/>
                  <w:tcBorders>
                    <w:top w:val="single" w:sz="4" w:space="0" w:color="auto"/>
                    <w:left w:val="single" w:sz="4" w:space="0" w:color="auto"/>
                    <w:bottom w:val="single" w:sz="4" w:space="0" w:color="auto"/>
                    <w:right w:val="single" w:sz="4" w:space="0" w:color="auto"/>
                  </w:tcBorders>
                  <w:hideMark/>
                </w:tcPr>
                <w:p w14:paraId="174CE2EA" w14:textId="77777777" w:rsidR="002010AD" w:rsidRPr="002010AD" w:rsidRDefault="002010AD" w:rsidP="002010AD">
                  <w:pPr>
                    <w:widowControl w:val="0"/>
                    <w:spacing w:after="0"/>
                    <w:rPr>
                      <w:rFonts w:eastAsia="MS Mincho" w:cs="Arial"/>
                      <w:b/>
                      <w:bCs/>
                      <w:sz w:val="22"/>
                      <w:lang w:val="en-US" w:eastAsia="ja-JP"/>
                    </w:rPr>
                  </w:pPr>
                  <w:r w:rsidRPr="002010AD">
                    <w:rPr>
                      <w:rFonts w:eastAsia="MS Mincho" w:cs="Arial"/>
                      <w:b/>
                      <w:bCs/>
                      <w:lang w:val="en-US" w:eastAsia="ja-JP"/>
                    </w:rPr>
                    <w:t>frequencyInfoUL</w:t>
                  </w:r>
                </w:p>
              </w:tc>
              <w:tc>
                <w:tcPr>
                  <w:tcW w:w="5526" w:type="dxa"/>
                  <w:gridSpan w:val="2"/>
                  <w:tcBorders>
                    <w:top w:val="single" w:sz="4" w:space="0" w:color="auto"/>
                    <w:left w:val="single" w:sz="4" w:space="0" w:color="auto"/>
                    <w:bottom w:val="single" w:sz="4" w:space="0" w:color="auto"/>
                    <w:right w:val="single" w:sz="4" w:space="0" w:color="auto"/>
                  </w:tcBorders>
                  <w:hideMark/>
                </w:tcPr>
                <w:p w14:paraId="7BA9F0B0" w14:textId="77777777" w:rsidR="002010AD" w:rsidRPr="002010AD" w:rsidRDefault="002010AD" w:rsidP="002010AD">
                  <w:pPr>
                    <w:widowControl w:val="0"/>
                    <w:spacing w:after="0"/>
                    <w:rPr>
                      <w:rFonts w:eastAsia="MS Mincho" w:cs="Arial"/>
                      <w:lang w:val="en-US" w:eastAsia="ja-JP"/>
                    </w:rPr>
                  </w:pPr>
                  <w:r w:rsidRPr="002010AD">
                    <w:rPr>
                      <w:rFonts w:eastAsia="MS Mincho" w:cs="Arial"/>
                      <w:lang w:val="en-US" w:eastAsia="ja-JP"/>
                    </w:rPr>
                    <w:t>frequencyBandList</w:t>
                  </w:r>
                </w:p>
              </w:tc>
            </w:tr>
            <w:tr w:rsidR="002010AD" w:rsidRPr="002010AD" w14:paraId="09A7D046" w14:textId="77777777" w:rsidTr="001574A3">
              <w:trPr>
                <w:trHeight w:val="300"/>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6ED04BBD" w14:textId="77777777" w:rsidR="002010AD" w:rsidRPr="002010AD" w:rsidRDefault="002010AD" w:rsidP="002010AD">
                  <w:pPr>
                    <w:widowControl w:val="0"/>
                    <w:spacing w:after="0"/>
                    <w:rPr>
                      <w:rFonts w:eastAsia="MS Mincho" w:cs="Arial"/>
                      <w:b/>
                      <w:bCs/>
                      <w:sz w:val="22"/>
                      <w:lang w:val="en-US"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47F6752A" w14:textId="77777777" w:rsidR="002010AD" w:rsidRPr="002010AD" w:rsidRDefault="002010AD" w:rsidP="002010AD">
                  <w:pPr>
                    <w:widowControl w:val="0"/>
                    <w:spacing w:after="0"/>
                    <w:rPr>
                      <w:rFonts w:eastAsia="MS Mincho" w:cs="Arial"/>
                      <w:b/>
                      <w:bCs/>
                      <w:sz w:val="22"/>
                      <w:lang w:val="en-US" w:eastAsia="ja-JP"/>
                    </w:rPr>
                  </w:pPr>
                </w:p>
              </w:tc>
              <w:tc>
                <w:tcPr>
                  <w:tcW w:w="5526" w:type="dxa"/>
                  <w:gridSpan w:val="2"/>
                  <w:tcBorders>
                    <w:top w:val="single" w:sz="4" w:space="0" w:color="auto"/>
                    <w:left w:val="single" w:sz="4" w:space="0" w:color="auto"/>
                    <w:bottom w:val="single" w:sz="4" w:space="0" w:color="auto"/>
                    <w:right w:val="single" w:sz="4" w:space="0" w:color="auto"/>
                  </w:tcBorders>
                  <w:hideMark/>
                </w:tcPr>
                <w:p w14:paraId="54F9AE7D" w14:textId="77777777" w:rsidR="002010AD" w:rsidRPr="002010AD" w:rsidRDefault="002010AD" w:rsidP="002010AD">
                  <w:pPr>
                    <w:widowControl w:val="0"/>
                    <w:spacing w:after="0"/>
                    <w:rPr>
                      <w:rFonts w:eastAsia="MS Mincho" w:cs="Arial"/>
                      <w:lang w:val="en-US" w:eastAsia="ja-JP"/>
                    </w:rPr>
                  </w:pPr>
                  <w:r w:rsidRPr="002010AD">
                    <w:rPr>
                      <w:rFonts w:eastAsia="MS Mincho" w:cs="Arial"/>
                      <w:lang w:val="en-US" w:eastAsia="ja-JP"/>
                    </w:rPr>
                    <w:t>absoluteFrequencyPointA</w:t>
                  </w:r>
                </w:p>
              </w:tc>
            </w:tr>
            <w:tr w:rsidR="002010AD" w:rsidRPr="002010AD" w14:paraId="49305BAC" w14:textId="77777777" w:rsidTr="001574A3">
              <w:trPr>
                <w:trHeight w:val="288"/>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05EDBF43" w14:textId="77777777" w:rsidR="002010AD" w:rsidRPr="002010AD" w:rsidRDefault="002010AD" w:rsidP="002010AD">
                  <w:pPr>
                    <w:widowControl w:val="0"/>
                    <w:spacing w:after="0"/>
                    <w:rPr>
                      <w:rFonts w:eastAsia="MS Mincho" w:cs="Arial"/>
                      <w:b/>
                      <w:bCs/>
                      <w:sz w:val="22"/>
                      <w:lang w:val="en-US"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0CCF18CD" w14:textId="77777777" w:rsidR="002010AD" w:rsidRPr="002010AD" w:rsidRDefault="002010AD" w:rsidP="002010AD">
                  <w:pPr>
                    <w:widowControl w:val="0"/>
                    <w:spacing w:after="0"/>
                    <w:rPr>
                      <w:rFonts w:eastAsia="MS Mincho" w:cs="Arial"/>
                      <w:b/>
                      <w:bCs/>
                      <w:sz w:val="22"/>
                      <w:lang w:val="en-US" w:eastAsia="ja-JP"/>
                    </w:rPr>
                  </w:pPr>
                </w:p>
              </w:tc>
              <w:tc>
                <w:tcPr>
                  <w:tcW w:w="5526" w:type="dxa"/>
                  <w:gridSpan w:val="2"/>
                  <w:tcBorders>
                    <w:top w:val="single" w:sz="4" w:space="0" w:color="auto"/>
                    <w:left w:val="single" w:sz="4" w:space="0" w:color="auto"/>
                    <w:bottom w:val="single" w:sz="4" w:space="0" w:color="auto"/>
                    <w:right w:val="single" w:sz="4" w:space="0" w:color="auto"/>
                  </w:tcBorders>
                  <w:hideMark/>
                </w:tcPr>
                <w:p w14:paraId="7FF7316F" w14:textId="77777777" w:rsidR="002010AD" w:rsidRPr="002010AD" w:rsidRDefault="002010AD" w:rsidP="002010AD">
                  <w:pPr>
                    <w:widowControl w:val="0"/>
                    <w:spacing w:after="0"/>
                    <w:rPr>
                      <w:rFonts w:eastAsia="MS Mincho" w:cs="Arial"/>
                      <w:lang w:val="en-US" w:eastAsia="ja-JP"/>
                    </w:rPr>
                  </w:pPr>
                  <w:r w:rsidRPr="002010AD">
                    <w:rPr>
                      <w:rFonts w:eastAsia="MS Mincho" w:cs="Arial"/>
                      <w:lang w:val="en-US" w:eastAsia="ja-JP"/>
                    </w:rPr>
                    <w:t>offsetToCarrier</w:t>
                  </w:r>
                </w:p>
              </w:tc>
            </w:tr>
            <w:tr w:rsidR="002010AD" w:rsidRPr="002010AD" w14:paraId="64385C88" w14:textId="77777777" w:rsidTr="001574A3">
              <w:trPr>
                <w:trHeight w:val="288"/>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5F39A222" w14:textId="77777777" w:rsidR="002010AD" w:rsidRPr="002010AD" w:rsidRDefault="002010AD" w:rsidP="002010AD">
                  <w:pPr>
                    <w:widowControl w:val="0"/>
                    <w:spacing w:after="0"/>
                    <w:rPr>
                      <w:rFonts w:eastAsia="MS Mincho" w:cs="Arial"/>
                      <w:b/>
                      <w:bCs/>
                      <w:sz w:val="22"/>
                      <w:lang w:val="en-US"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410DEB96" w14:textId="77777777" w:rsidR="002010AD" w:rsidRPr="002010AD" w:rsidRDefault="002010AD" w:rsidP="002010AD">
                  <w:pPr>
                    <w:widowControl w:val="0"/>
                    <w:spacing w:after="0"/>
                    <w:rPr>
                      <w:rFonts w:eastAsia="MS Mincho" w:cs="Arial"/>
                      <w:b/>
                      <w:bCs/>
                      <w:sz w:val="22"/>
                      <w:lang w:val="en-US" w:eastAsia="ja-JP"/>
                    </w:rPr>
                  </w:pPr>
                </w:p>
              </w:tc>
              <w:tc>
                <w:tcPr>
                  <w:tcW w:w="5526" w:type="dxa"/>
                  <w:gridSpan w:val="2"/>
                  <w:tcBorders>
                    <w:top w:val="single" w:sz="4" w:space="0" w:color="auto"/>
                    <w:left w:val="single" w:sz="4" w:space="0" w:color="auto"/>
                    <w:bottom w:val="single" w:sz="4" w:space="0" w:color="auto"/>
                    <w:right w:val="single" w:sz="4" w:space="0" w:color="auto"/>
                  </w:tcBorders>
                  <w:hideMark/>
                </w:tcPr>
                <w:p w14:paraId="4E13AF49" w14:textId="77777777" w:rsidR="002010AD" w:rsidRPr="002010AD" w:rsidRDefault="002010AD" w:rsidP="002010AD">
                  <w:pPr>
                    <w:widowControl w:val="0"/>
                    <w:spacing w:after="0"/>
                    <w:rPr>
                      <w:rFonts w:eastAsia="MS Mincho" w:cs="Arial"/>
                      <w:lang w:val="en-US" w:eastAsia="ja-JP"/>
                    </w:rPr>
                  </w:pPr>
                  <w:r w:rsidRPr="002010AD">
                    <w:rPr>
                      <w:rFonts w:eastAsia="MS Mincho" w:cs="Arial"/>
                      <w:lang w:val="en-US" w:eastAsia="ja-JP"/>
                    </w:rPr>
                    <w:t>p-Max</w:t>
                  </w:r>
                </w:p>
              </w:tc>
            </w:tr>
            <w:tr w:rsidR="002010AD" w:rsidRPr="002010AD" w14:paraId="507F49BF" w14:textId="77777777" w:rsidTr="001574A3">
              <w:trPr>
                <w:trHeight w:val="288"/>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6142C584" w14:textId="77777777" w:rsidR="002010AD" w:rsidRPr="002010AD" w:rsidRDefault="002010AD" w:rsidP="002010AD">
                  <w:pPr>
                    <w:widowControl w:val="0"/>
                    <w:spacing w:after="0"/>
                    <w:rPr>
                      <w:rFonts w:eastAsia="MS Mincho" w:cs="Arial"/>
                      <w:b/>
                      <w:bCs/>
                      <w:sz w:val="22"/>
                      <w:lang w:val="en-US"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59A0394F" w14:textId="77777777" w:rsidR="002010AD" w:rsidRPr="002010AD" w:rsidRDefault="002010AD" w:rsidP="002010AD">
                  <w:pPr>
                    <w:widowControl w:val="0"/>
                    <w:spacing w:after="0"/>
                    <w:rPr>
                      <w:rFonts w:eastAsia="MS Mincho" w:cs="Arial"/>
                      <w:b/>
                      <w:bCs/>
                      <w:sz w:val="22"/>
                      <w:lang w:val="en-US" w:eastAsia="ja-JP"/>
                    </w:rPr>
                  </w:pPr>
                </w:p>
              </w:tc>
              <w:tc>
                <w:tcPr>
                  <w:tcW w:w="5526" w:type="dxa"/>
                  <w:gridSpan w:val="2"/>
                  <w:tcBorders>
                    <w:top w:val="single" w:sz="4" w:space="0" w:color="auto"/>
                    <w:left w:val="single" w:sz="4" w:space="0" w:color="auto"/>
                    <w:bottom w:val="single" w:sz="4" w:space="0" w:color="auto"/>
                    <w:right w:val="single" w:sz="4" w:space="0" w:color="auto"/>
                  </w:tcBorders>
                  <w:hideMark/>
                </w:tcPr>
                <w:p w14:paraId="72C37C2A" w14:textId="77777777" w:rsidR="002010AD" w:rsidRPr="002010AD" w:rsidRDefault="002010AD" w:rsidP="002010AD">
                  <w:pPr>
                    <w:widowControl w:val="0"/>
                    <w:spacing w:after="0"/>
                    <w:rPr>
                      <w:rFonts w:eastAsia="MS Mincho" w:cs="Arial"/>
                      <w:lang w:val="en-US" w:eastAsia="ja-JP"/>
                    </w:rPr>
                  </w:pPr>
                  <w:r w:rsidRPr="002010AD">
                    <w:rPr>
                      <w:rFonts w:eastAsia="MS Mincho" w:cs="Arial"/>
                      <w:lang w:val="en-US" w:eastAsia="ja-JP"/>
                    </w:rPr>
                    <w:t>frequencyShift7p5khz</w:t>
                  </w:r>
                </w:p>
              </w:tc>
            </w:tr>
            <w:tr w:rsidR="002010AD" w:rsidRPr="002010AD" w14:paraId="11413B83" w14:textId="77777777" w:rsidTr="001574A3">
              <w:trPr>
                <w:trHeight w:val="288"/>
              </w:trPr>
              <w:tc>
                <w:tcPr>
                  <w:tcW w:w="2121" w:type="dxa"/>
                  <w:vMerge w:val="restart"/>
                  <w:tcBorders>
                    <w:top w:val="single" w:sz="4" w:space="0" w:color="auto"/>
                    <w:left w:val="single" w:sz="4" w:space="0" w:color="auto"/>
                    <w:bottom w:val="single" w:sz="4" w:space="0" w:color="auto"/>
                    <w:right w:val="single" w:sz="4" w:space="0" w:color="auto"/>
                  </w:tcBorders>
                  <w:hideMark/>
                </w:tcPr>
                <w:p w14:paraId="3E3D1335" w14:textId="77777777" w:rsidR="002010AD" w:rsidRPr="002010AD" w:rsidRDefault="002010AD" w:rsidP="002010AD">
                  <w:pPr>
                    <w:widowControl w:val="0"/>
                    <w:spacing w:after="0"/>
                    <w:rPr>
                      <w:rFonts w:eastAsia="MS Mincho" w:cs="Arial"/>
                      <w:b/>
                      <w:bCs/>
                      <w:sz w:val="22"/>
                      <w:lang w:val="en-US" w:eastAsia="ja-JP"/>
                    </w:rPr>
                  </w:pPr>
                  <w:r w:rsidRPr="002010AD">
                    <w:rPr>
                      <w:rFonts w:eastAsia="MS Mincho" w:cs="Arial"/>
                      <w:b/>
                      <w:bCs/>
                      <w:lang w:val="en-US" w:eastAsia="ja-JP"/>
                    </w:rPr>
                    <w:t>SIB1 reception</w:t>
                  </w:r>
                </w:p>
              </w:tc>
              <w:tc>
                <w:tcPr>
                  <w:tcW w:w="1983" w:type="dxa"/>
                  <w:vMerge w:val="restart"/>
                  <w:tcBorders>
                    <w:top w:val="single" w:sz="4" w:space="0" w:color="auto"/>
                    <w:left w:val="single" w:sz="4" w:space="0" w:color="auto"/>
                    <w:bottom w:val="single" w:sz="4" w:space="0" w:color="auto"/>
                    <w:right w:val="single" w:sz="4" w:space="0" w:color="auto"/>
                  </w:tcBorders>
                  <w:hideMark/>
                </w:tcPr>
                <w:p w14:paraId="4816A488" w14:textId="77777777" w:rsidR="002010AD" w:rsidRPr="002010AD" w:rsidRDefault="002010AD" w:rsidP="002010AD">
                  <w:pPr>
                    <w:widowControl w:val="0"/>
                    <w:spacing w:after="0"/>
                    <w:rPr>
                      <w:rFonts w:eastAsia="MS Mincho" w:cs="Arial"/>
                      <w:b/>
                      <w:bCs/>
                      <w:lang w:val="en-US" w:eastAsia="ja-JP"/>
                    </w:rPr>
                  </w:pPr>
                  <w:r w:rsidRPr="002010AD">
                    <w:rPr>
                      <w:rFonts w:eastAsia="MS Mincho" w:cs="Arial"/>
                      <w:b/>
                      <w:bCs/>
                      <w:lang w:val="en-US" w:eastAsia="ja-JP"/>
                    </w:rPr>
                    <w:t>pdcch-ConfigSIB1</w:t>
                  </w:r>
                </w:p>
              </w:tc>
              <w:tc>
                <w:tcPr>
                  <w:tcW w:w="5526" w:type="dxa"/>
                  <w:gridSpan w:val="2"/>
                  <w:tcBorders>
                    <w:top w:val="single" w:sz="4" w:space="0" w:color="auto"/>
                    <w:left w:val="single" w:sz="4" w:space="0" w:color="auto"/>
                    <w:bottom w:val="single" w:sz="4" w:space="0" w:color="auto"/>
                    <w:right w:val="single" w:sz="4" w:space="0" w:color="auto"/>
                  </w:tcBorders>
                  <w:hideMark/>
                </w:tcPr>
                <w:p w14:paraId="27B2CBCD" w14:textId="77777777" w:rsidR="002010AD" w:rsidRPr="002010AD" w:rsidRDefault="002010AD" w:rsidP="002010AD">
                  <w:pPr>
                    <w:widowControl w:val="0"/>
                    <w:spacing w:after="0"/>
                    <w:rPr>
                      <w:rFonts w:eastAsia="MS Mincho" w:cs="Arial"/>
                      <w:lang w:val="en-US" w:eastAsia="ja-JP"/>
                    </w:rPr>
                  </w:pPr>
                  <w:r w:rsidRPr="002010AD">
                    <w:rPr>
                      <w:rFonts w:eastAsia="MS Mincho" w:cs="Arial"/>
                      <w:lang w:val="en-US" w:eastAsia="ja-JP"/>
                    </w:rPr>
                    <w:t>ssb-SubcarrierOffset</w:t>
                  </w:r>
                </w:p>
              </w:tc>
            </w:tr>
            <w:tr w:rsidR="002010AD" w:rsidRPr="002010AD" w14:paraId="478A10B5" w14:textId="77777777" w:rsidTr="001574A3">
              <w:trPr>
                <w:trHeight w:val="288"/>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0E94C15F" w14:textId="77777777" w:rsidR="002010AD" w:rsidRPr="002010AD" w:rsidRDefault="002010AD" w:rsidP="002010AD">
                  <w:pPr>
                    <w:widowControl w:val="0"/>
                    <w:spacing w:after="0"/>
                    <w:rPr>
                      <w:rFonts w:eastAsia="MS Mincho" w:cs="Arial"/>
                      <w:b/>
                      <w:bCs/>
                      <w:sz w:val="22"/>
                      <w:lang w:val="en-US"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7BCB1680" w14:textId="77777777" w:rsidR="002010AD" w:rsidRPr="002010AD" w:rsidRDefault="002010AD" w:rsidP="002010AD">
                  <w:pPr>
                    <w:widowControl w:val="0"/>
                    <w:spacing w:after="0"/>
                    <w:rPr>
                      <w:rFonts w:eastAsia="MS Mincho" w:cs="Arial"/>
                      <w:b/>
                      <w:bCs/>
                      <w:lang w:val="en-US" w:eastAsia="ja-JP"/>
                    </w:rPr>
                  </w:pPr>
                </w:p>
              </w:tc>
              <w:tc>
                <w:tcPr>
                  <w:tcW w:w="5526" w:type="dxa"/>
                  <w:gridSpan w:val="2"/>
                  <w:tcBorders>
                    <w:top w:val="single" w:sz="4" w:space="0" w:color="auto"/>
                    <w:left w:val="single" w:sz="4" w:space="0" w:color="auto"/>
                    <w:bottom w:val="single" w:sz="4" w:space="0" w:color="auto"/>
                    <w:right w:val="single" w:sz="4" w:space="0" w:color="auto"/>
                  </w:tcBorders>
                  <w:hideMark/>
                </w:tcPr>
                <w:p w14:paraId="392B2729" w14:textId="77777777" w:rsidR="002010AD" w:rsidRPr="002010AD" w:rsidRDefault="002010AD" w:rsidP="002010AD">
                  <w:pPr>
                    <w:widowControl w:val="0"/>
                    <w:spacing w:after="0"/>
                    <w:rPr>
                      <w:rFonts w:eastAsia="MS Mincho" w:cs="Arial"/>
                      <w:lang w:val="en-US" w:eastAsia="ja-JP"/>
                    </w:rPr>
                  </w:pPr>
                  <w:r w:rsidRPr="002010AD">
                    <w:rPr>
                      <w:rFonts w:eastAsia="MS Mincho" w:cs="Arial"/>
                      <w:lang w:val="en-US" w:eastAsia="ja-JP"/>
                    </w:rPr>
                    <w:t>controlResourceSetZero</w:t>
                  </w:r>
                </w:p>
              </w:tc>
            </w:tr>
            <w:tr w:rsidR="002010AD" w:rsidRPr="002010AD" w14:paraId="2E920817" w14:textId="77777777" w:rsidTr="001574A3">
              <w:trPr>
                <w:trHeight w:val="309"/>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16AFCE2B" w14:textId="77777777" w:rsidR="002010AD" w:rsidRPr="002010AD" w:rsidRDefault="002010AD" w:rsidP="002010AD">
                  <w:pPr>
                    <w:widowControl w:val="0"/>
                    <w:spacing w:after="0"/>
                    <w:rPr>
                      <w:rFonts w:eastAsia="MS Mincho" w:cs="Arial"/>
                      <w:b/>
                      <w:bCs/>
                      <w:sz w:val="22"/>
                      <w:lang w:val="en-US"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7184F600" w14:textId="77777777" w:rsidR="002010AD" w:rsidRPr="002010AD" w:rsidRDefault="002010AD" w:rsidP="002010AD">
                  <w:pPr>
                    <w:widowControl w:val="0"/>
                    <w:spacing w:after="0"/>
                    <w:rPr>
                      <w:rFonts w:eastAsia="MS Mincho" w:cs="Arial"/>
                      <w:b/>
                      <w:bCs/>
                      <w:lang w:val="en-US" w:eastAsia="ja-JP"/>
                    </w:rPr>
                  </w:pPr>
                </w:p>
              </w:tc>
              <w:tc>
                <w:tcPr>
                  <w:tcW w:w="5526" w:type="dxa"/>
                  <w:gridSpan w:val="2"/>
                  <w:tcBorders>
                    <w:top w:val="single" w:sz="4" w:space="0" w:color="auto"/>
                    <w:left w:val="single" w:sz="4" w:space="0" w:color="auto"/>
                    <w:bottom w:val="single" w:sz="4" w:space="0" w:color="auto"/>
                    <w:right w:val="single" w:sz="4" w:space="0" w:color="auto"/>
                  </w:tcBorders>
                  <w:hideMark/>
                </w:tcPr>
                <w:p w14:paraId="14DE488D" w14:textId="77777777" w:rsidR="002010AD" w:rsidRPr="002010AD" w:rsidRDefault="002010AD" w:rsidP="002010AD">
                  <w:pPr>
                    <w:widowControl w:val="0"/>
                    <w:spacing w:after="0"/>
                    <w:rPr>
                      <w:rFonts w:eastAsia="MS Mincho" w:cs="Arial"/>
                      <w:lang w:val="en-US" w:eastAsia="ja-JP"/>
                    </w:rPr>
                  </w:pPr>
                  <w:r w:rsidRPr="002010AD">
                    <w:rPr>
                      <w:rFonts w:eastAsia="MS Mincho" w:cs="Arial"/>
                      <w:lang w:val="en-US" w:eastAsia="ja-JP"/>
                    </w:rPr>
                    <w:t>searchSpaceZero</w:t>
                  </w:r>
                </w:p>
              </w:tc>
            </w:tr>
            <w:tr w:rsidR="002010AD" w:rsidRPr="002010AD" w14:paraId="098F81ED" w14:textId="77777777" w:rsidTr="001574A3">
              <w:trPr>
                <w:trHeight w:val="332"/>
              </w:trPr>
              <w:tc>
                <w:tcPr>
                  <w:tcW w:w="2121" w:type="dxa"/>
                  <w:vMerge w:val="restart"/>
                  <w:tcBorders>
                    <w:top w:val="single" w:sz="4" w:space="0" w:color="auto"/>
                    <w:left w:val="single" w:sz="4" w:space="0" w:color="auto"/>
                    <w:bottom w:val="single" w:sz="4" w:space="0" w:color="auto"/>
                    <w:right w:val="single" w:sz="4" w:space="0" w:color="auto"/>
                  </w:tcBorders>
                  <w:hideMark/>
                </w:tcPr>
                <w:p w14:paraId="334D1D0B" w14:textId="77777777" w:rsidR="002010AD" w:rsidRPr="002010AD" w:rsidRDefault="002010AD" w:rsidP="002010AD">
                  <w:pPr>
                    <w:widowControl w:val="0"/>
                    <w:spacing w:after="0"/>
                    <w:rPr>
                      <w:rFonts w:eastAsia="MS Mincho" w:cs="Arial"/>
                      <w:b/>
                      <w:bCs/>
                      <w:sz w:val="22"/>
                      <w:lang w:val="en-US" w:eastAsia="ja-JP"/>
                    </w:rPr>
                  </w:pPr>
                  <w:r w:rsidRPr="002010AD">
                    <w:rPr>
                      <w:rFonts w:eastAsia="MS Mincho" w:cs="Arial"/>
                      <w:b/>
                      <w:bCs/>
                      <w:lang w:val="en-US" w:eastAsia="ja-JP"/>
                    </w:rPr>
                    <w:t>RAR Reception</w:t>
                  </w:r>
                </w:p>
              </w:tc>
              <w:tc>
                <w:tcPr>
                  <w:tcW w:w="1983" w:type="dxa"/>
                  <w:vMerge w:val="restart"/>
                  <w:tcBorders>
                    <w:top w:val="single" w:sz="4" w:space="0" w:color="auto"/>
                    <w:left w:val="single" w:sz="4" w:space="0" w:color="auto"/>
                    <w:bottom w:val="single" w:sz="4" w:space="0" w:color="auto"/>
                    <w:right w:val="single" w:sz="4" w:space="0" w:color="auto"/>
                  </w:tcBorders>
                  <w:hideMark/>
                </w:tcPr>
                <w:p w14:paraId="305FFBCD" w14:textId="77777777" w:rsidR="002010AD" w:rsidRPr="002010AD" w:rsidRDefault="002010AD" w:rsidP="002010AD">
                  <w:pPr>
                    <w:widowControl w:val="0"/>
                    <w:spacing w:after="0"/>
                    <w:rPr>
                      <w:rFonts w:eastAsia="MS Mincho" w:cs="Arial"/>
                      <w:b/>
                      <w:bCs/>
                      <w:lang w:val="en-US" w:eastAsia="ja-JP"/>
                    </w:rPr>
                  </w:pPr>
                  <w:r w:rsidRPr="002010AD">
                    <w:rPr>
                      <w:rFonts w:eastAsia="MS Mincho" w:cs="Arial"/>
                      <w:b/>
                      <w:bCs/>
                      <w:lang w:val="en-US" w:eastAsia="ja-JP"/>
                    </w:rPr>
                    <w:t>pdcch-ConfigOD-SIB1-RAR</w:t>
                  </w:r>
                </w:p>
              </w:tc>
              <w:tc>
                <w:tcPr>
                  <w:tcW w:w="5526" w:type="dxa"/>
                  <w:gridSpan w:val="2"/>
                  <w:tcBorders>
                    <w:top w:val="single" w:sz="4" w:space="0" w:color="auto"/>
                    <w:left w:val="single" w:sz="4" w:space="0" w:color="auto"/>
                    <w:bottom w:val="single" w:sz="4" w:space="0" w:color="auto"/>
                    <w:right w:val="single" w:sz="4" w:space="0" w:color="auto"/>
                  </w:tcBorders>
                  <w:hideMark/>
                </w:tcPr>
                <w:p w14:paraId="6D4BA1EA" w14:textId="77777777" w:rsidR="002010AD" w:rsidRPr="002010AD" w:rsidRDefault="002010AD" w:rsidP="002010AD">
                  <w:pPr>
                    <w:widowControl w:val="0"/>
                    <w:spacing w:after="0"/>
                    <w:rPr>
                      <w:rFonts w:eastAsia="MS Mincho" w:cs="Arial"/>
                      <w:lang w:val="en-US" w:eastAsia="ja-JP"/>
                    </w:rPr>
                  </w:pPr>
                  <w:r w:rsidRPr="002010AD">
                    <w:rPr>
                      <w:rFonts w:eastAsia="MS Mincho" w:cs="Arial"/>
                      <w:lang w:val="en-US" w:eastAsia="ja-JP"/>
                    </w:rPr>
                    <w:t>controlResourceSet</w:t>
                  </w:r>
                </w:p>
              </w:tc>
            </w:tr>
            <w:tr w:rsidR="002010AD" w:rsidRPr="002010AD" w14:paraId="66C17A78" w14:textId="77777777" w:rsidTr="001574A3">
              <w:trPr>
                <w:trHeight w:val="219"/>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61781492" w14:textId="77777777" w:rsidR="002010AD" w:rsidRPr="002010AD" w:rsidRDefault="002010AD" w:rsidP="002010AD">
                  <w:pPr>
                    <w:widowControl w:val="0"/>
                    <w:spacing w:after="0"/>
                    <w:rPr>
                      <w:rFonts w:eastAsia="MS Mincho" w:cs="Arial"/>
                      <w:b/>
                      <w:bCs/>
                      <w:sz w:val="22"/>
                      <w:lang w:val="en-US"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56BA1D13" w14:textId="77777777" w:rsidR="002010AD" w:rsidRPr="002010AD" w:rsidRDefault="002010AD" w:rsidP="002010AD">
                  <w:pPr>
                    <w:widowControl w:val="0"/>
                    <w:spacing w:after="0"/>
                    <w:rPr>
                      <w:rFonts w:eastAsia="MS Mincho" w:cs="Arial"/>
                      <w:b/>
                      <w:bCs/>
                      <w:lang w:val="en-US" w:eastAsia="ja-JP"/>
                    </w:rPr>
                  </w:pPr>
                </w:p>
              </w:tc>
              <w:tc>
                <w:tcPr>
                  <w:tcW w:w="5526" w:type="dxa"/>
                  <w:gridSpan w:val="2"/>
                  <w:tcBorders>
                    <w:top w:val="single" w:sz="4" w:space="0" w:color="auto"/>
                    <w:left w:val="single" w:sz="4" w:space="0" w:color="auto"/>
                    <w:bottom w:val="single" w:sz="4" w:space="0" w:color="auto"/>
                    <w:right w:val="single" w:sz="4" w:space="0" w:color="auto"/>
                  </w:tcBorders>
                  <w:hideMark/>
                </w:tcPr>
                <w:p w14:paraId="3CFA3B4B" w14:textId="77777777" w:rsidR="002010AD" w:rsidRPr="002010AD" w:rsidRDefault="002010AD" w:rsidP="002010AD">
                  <w:pPr>
                    <w:widowControl w:val="0"/>
                    <w:spacing w:after="0"/>
                    <w:rPr>
                      <w:rFonts w:eastAsia="MS Mincho" w:cs="Arial"/>
                      <w:lang w:val="en-US" w:eastAsia="ja-JP"/>
                    </w:rPr>
                  </w:pPr>
                  <w:r w:rsidRPr="002010AD">
                    <w:rPr>
                      <w:rFonts w:eastAsia="MS Mincho" w:cs="Arial"/>
                      <w:lang w:val="en-US" w:eastAsia="ja-JP"/>
                    </w:rPr>
                    <w:t>monitoringSlotPeriodicityAndOffset</w:t>
                  </w:r>
                </w:p>
              </w:tc>
            </w:tr>
            <w:tr w:rsidR="002010AD" w:rsidRPr="002010AD" w14:paraId="3BA33A77" w14:textId="77777777" w:rsidTr="001574A3">
              <w:trPr>
                <w:trHeight w:val="288"/>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27843FB6" w14:textId="77777777" w:rsidR="002010AD" w:rsidRPr="002010AD" w:rsidRDefault="002010AD" w:rsidP="002010AD">
                  <w:pPr>
                    <w:widowControl w:val="0"/>
                    <w:spacing w:after="0"/>
                    <w:rPr>
                      <w:rFonts w:eastAsia="MS Mincho" w:cs="Arial"/>
                      <w:b/>
                      <w:bCs/>
                      <w:sz w:val="22"/>
                      <w:lang w:val="en-US"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178CF519" w14:textId="77777777" w:rsidR="002010AD" w:rsidRPr="002010AD" w:rsidRDefault="002010AD" w:rsidP="002010AD">
                  <w:pPr>
                    <w:widowControl w:val="0"/>
                    <w:spacing w:after="0"/>
                    <w:rPr>
                      <w:rFonts w:eastAsia="MS Mincho" w:cs="Arial"/>
                      <w:b/>
                      <w:bCs/>
                      <w:lang w:val="en-US" w:eastAsia="ja-JP"/>
                    </w:rPr>
                  </w:pPr>
                </w:p>
              </w:tc>
              <w:tc>
                <w:tcPr>
                  <w:tcW w:w="5526" w:type="dxa"/>
                  <w:gridSpan w:val="2"/>
                  <w:tcBorders>
                    <w:top w:val="single" w:sz="4" w:space="0" w:color="auto"/>
                    <w:left w:val="single" w:sz="4" w:space="0" w:color="auto"/>
                    <w:bottom w:val="single" w:sz="4" w:space="0" w:color="auto"/>
                    <w:right w:val="single" w:sz="4" w:space="0" w:color="auto"/>
                  </w:tcBorders>
                  <w:hideMark/>
                </w:tcPr>
                <w:p w14:paraId="15A37A9B" w14:textId="77777777" w:rsidR="002010AD" w:rsidRPr="002010AD" w:rsidRDefault="002010AD" w:rsidP="002010AD">
                  <w:pPr>
                    <w:widowControl w:val="0"/>
                    <w:spacing w:after="0"/>
                    <w:rPr>
                      <w:rFonts w:eastAsia="MS Mincho" w:cs="Arial"/>
                      <w:lang w:val="en-US" w:eastAsia="ja-JP"/>
                    </w:rPr>
                  </w:pPr>
                  <w:r w:rsidRPr="002010AD">
                    <w:rPr>
                      <w:rFonts w:eastAsia="MS Mincho" w:cs="Arial"/>
                      <w:lang w:val="en-US" w:eastAsia="ja-JP"/>
                    </w:rPr>
                    <w:t>Duration</w:t>
                  </w:r>
                </w:p>
              </w:tc>
            </w:tr>
            <w:tr w:rsidR="002010AD" w:rsidRPr="002010AD" w14:paraId="5E49933B" w14:textId="77777777" w:rsidTr="001574A3">
              <w:trPr>
                <w:trHeight w:val="288"/>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0006BCE1" w14:textId="77777777" w:rsidR="002010AD" w:rsidRPr="002010AD" w:rsidRDefault="002010AD" w:rsidP="002010AD">
                  <w:pPr>
                    <w:widowControl w:val="0"/>
                    <w:spacing w:after="0"/>
                    <w:rPr>
                      <w:rFonts w:eastAsia="MS Mincho" w:cs="Arial"/>
                      <w:b/>
                      <w:bCs/>
                      <w:sz w:val="22"/>
                      <w:lang w:val="en-US"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1D88A875" w14:textId="77777777" w:rsidR="002010AD" w:rsidRPr="002010AD" w:rsidRDefault="002010AD" w:rsidP="002010AD">
                  <w:pPr>
                    <w:widowControl w:val="0"/>
                    <w:spacing w:after="0"/>
                    <w:rPr>
                      <w:rFonts w:eastAsia="MS Mincho" w:cs="Arial"/>
                      <w:b/>
                      <w:bCs/>
                      <w:lang w:val="en-US" w:eastAsia="ja-JP"/>
                    </w:rPr>
                  </w:pPr>
                </w:p>
              </w:tc>
              <w:tc>
                <w:tcPr>
                  <w:tcW w:w="5526" w:type="dxa"/>
                  <w:gridSpan w:val="2"/>
                  <w:tcBorders>
                    <w:top w:val="single" w:sz="4" w:space="0" w:color="auto"/>
                    <w:left w:val="single" w:sz="4" w:space="0" w:color="auto"/>
                    <w:bottom w:val="single" w:sz="4" w:space="0" w:color="auto"/>
                    <w:right w:val="single" w:sz="4" w:space="0" w:color="auto"/>
                  </w:tcBorders>
                  <w:hideMark/>
                </w:tcPr>
                <w:p w14:paraId="1EB34422" w14:textId="77777777" w:rsidR="002010AD" w:rsidRPr="002010AD" w:rsidRDefault="002010AD" w:rsidP="002010AD">
                  <w:pPr>
                    <w:widowControl w:val="0"/>
                    <w:spacing w:after="0"/>
                    <w:rPr>
                      <w:rFonts w:eastAsia="MS Mincho" w:cs="Arial"/>
                      <w:lang w:val="en-US" w:eastAsia="ja-JP"/>
                    </w:rPr>
                  </w:pPr>
                  <w:r w:rsidRPr="002010AD">
                    <w:rPr>
                      <w:rFonts w:eastAsia="MS Mincho" w:cs="Arial"/>
                      <w:lang w:val="en-US" w:eastAsia="ja-JP"/>
                    </w:rPr>
                    <w:t>monitoringSymbolsWithinSlot</w:t>
                  </w:r>
                </w:p>
              </w:tc>
            </w:tr>
            <w:tr w:rsidR="002010AD" w:rsidRPr="002010AD" w14:paraId="25FDDB59" w14:textId="77777777" w:rsidTr="001574A3">
              <w:trPr>
                <w:trHeight w:val="170"/>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47A23831" w14:textId="77777777" w:rsidR="002010AD" w:rsidRPr="002010AD" w:rsidRDefault="002010AD" w:rsidP="002010AD">
                  <w:pPr>
                    <w:widowControl w:val="0"/>
                    <w:spacing w:after="0"/>
                    <w:rPr>
                      <w:rFonts w:eastAsia="MS Mincho" w:cs="Arial"/>
                      <w:b/>
                      <w:bCs/>
                      <w:sz w:val="22"/>
                      <w:lang w:val="en-US"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35529002" w14:textId="77777777" w:rsidR="002010AD" w:rsidRPr="002010AD" w:rsidRDefault="002010AD" w:rsidP="002010AD">
                  <w:pPr>
                    <w:widowControl w:val="0"/>
                    <w:spacing w:after="0"/>
                    <w:rPr>
                      <w:rFonts w:eastAsia="MS Mincho" w:cs="Arial"/>
                      <w:b/>
                      <w:bCs/>
                      <w:lang w:val="en-US" w:eastAsia="ja-JP"/>
                    </w:rPr>
                  </w:pPr>
                </w:p>
              </w:tc>
              <w:tc>
                <w:tcPr>
                  <w:tcW w:w="5526" w:type="dxa"/>
                  <w:gridSpan w:val="2"/>
                  <w:tcBorders>
                    <w:top w:val="single" w:sz="4" w:space="0" w:color="auto"/>
                    <w:left w:val="single" w:sz="4" w:space="0" w:color="auto"/>
                    <w:bottom w:val="single" w:sz="4" w:space="0" w:color="auto"/>
                    <w:right w:val="single" w:sz="4" w:space="0" w:color="auto"/>
                  </w:tcBorders>
                  <w:hideMark/>
                </w:tcPr>
                <w:p w14:paraId="3B6B7F42" w14:textId="77777777" w:rsidR="002010AD" w:rsidRPr="002010AD" w:rsidRDefault="002010AD" w:rsidP="002010AD">
                  <w:pPr>
                    <w:widowControl w:val="0"/>
                    <w:spacing w:after="0"/>
                    <w:rPr>
                      <w:rFonts w:eastAsia="MS Mincho" w:cs="Arial"/>
                      <w:lang w:val="en-US" w:eastAsia="ja-JP"/>
                    </w:rPr>
                  </w:pPr>
                  <w:r w:rsidRPr="002010AD">
                    <w:rPr>
                      <w:rFonts w:eastAsia="MS Mincho" w:cs="Arial"/>
                      <w:lang w:val="en-US" w:eastAsia="ja-JP"/>
                    </w:rPr>
                    <w:t>aggregationLevels</w:t>
                  </w:r>
                </w:p>
              </w:tc>
            </w:tr>
          </w:tbl>
          <w:p w14:paraId="16D4AD0B" w14:textId="77777777" w:rsidR="002010AD" w:rsidRPr="002010AD" w:rsidRDefault="002010AD" w:rsidP="002010AD">
            <w:pPr>
              <w:widowControl w:val="0"/>
              <w:spacing w:after="0"/>
              <w:rPr>
                <w:rFonts w:ascii="Times New Roman" w:eastAsia="MS Mincho" w:hAnsi="Times New Roman"/>
                <w:lang w:val="en-US"/>
              </w:rPr>
            </w:pPr>
          </w:p>
        </w:tc>
      </w:tr>
    </w:tbl>
    <w:p w14:paraId="000DF84F" w14:textId="77777777" w:rsidR="002010AD" w:rsidRDefault="002010AD" w:rsidP="001D4C3A">
      <w:pPr>
        <w:rPr>
          <w:rFonts w:ascii="Times New Roman" w:eastAsiaTheme="minorEastAsia" w:hAnsi="Times New Roman"/>
          <w:lang w:eastAsia="zh-CN"/>
        </w:rPr>
      </w:pPr>
    </w:p>
    <w:p w14:paraId="379F6E26" w14:textId="0B967B76" w:rsidR="001D4C3A" w:rsidRDefault="004E05A5" w:rsidP="001D4C3A">
      <w:pPr>
        <w:rPr>
          <w:rFonts w:ascii="Times New Roman" w:eastAsiaTheme="minorEastAsia" w:hAnsi="Times New Roman"/>
          <w:lang w:eastAsia="zh-CN"/>
        </w:rPr>
      </w:pPr>
      <w:r>
        <w:rPr>
          <w:rFonts w:ascii="Times New Roman" w:eastAsiaTheme="minorEastAsia" w:hAnsi="Times New Roman" w:hint="eastAsia"/>
          <w:lang w:eastAsia="zh-CN"/>
        </w:rPr>
        <w:t>What</w:t>
      </w:r>
      <w:r>
        <w:rPr>
          <w:rFonts w:ascii="Times New Roman" w:eastAsiaTheme="minorEastAsia" w:hAnsi="Times New Roman"/>
          <w:lang w:eastAsia="zh-CN"/>
        </w:rPr>
        <w:t>’</w:t>
      </w:r>
      <w:r>
        <w:rPr>
          <w:rFonts w:ascii="Times New Roman" w:eastAsiaTheme="minorEastAsia" w:hAnsi="Times New Roman" w:hint="eastAsia"/>
          <w:lang w:eastAsia="zh-CN"/>
        </w:rPr>
        <w:t xml:space="preserve">s more, as RAN2 agreed that </w:t>
      </w:r>
      <w:r w:rsidR="00C80270" w:rsidRPr="00C80270">
        <w:rPr>
          <w:rFonts w:ascii="Times New Roman" w:eastAsiaTheme="minorEastAsia" w:hAnsi="Times New Roman"/>
          <w:b/>
          <w:bCs/>
          <w:i/>
          <w:iCs/>
          <w:lang w:eastAsia="zh-CN"/>
        </w:rPr>
        <w:t>NES UE with SIB1 request configuration of a NES cell assumes that a NES cell, with SSB containing K_SSB &lt; 24 for FR1 and K_SSB &lt; 12 for FR2, will acquire SIB1 as in legacy.</w:t>
      </w:r>
      <w:r w:rsidR="00C80270" w:rsidRPr="00C80270">
        <w:rPr>
          <w:rFonts w:ascii="Times New Roman" w:eastAsiaTheme="minorEastAsia" w:hAnsi="Times New Roman" w:hint="eastAsia"/>
          <w:lang w:eastAsia="zh-CN"/>
        </w:rPr>
        <w:t xml:space="preserve"> Therefore, </w:t>
      </w:r>
      <w:r w:rsidR="00395606">
        <w:rPr>
          <w:rFonts w:ascii="Times New Roman" w:eastAsiaTheme="minorEastAsia" w:hAnsi="Times New Roman" w:hint="eastAsia"/>
          <w:lang w:eastAsia="zh-CN"/>
        </w:rPr>
        <w:t xml:space="preserve">for other cases, </w:t>
      </w:r>
      <w:r w:rsidR="00C80270" w:rsidRPr="00C80270">
        <w:rPr>
          <w:rFonts w:ascii="Times New Roman" w:eastAsiaTheme="minorEastAsia" w:hAnsi="Times New Roman" w:hint="eastAsia"/>
          <w:lang w:eastAsia="zh-CN"/>
        </w:rPr>
        <w:t>the CORESET</w:t>
      </w:r>
      <w:r w:rsidR="00C80270">
        <w:rPr>
          <w:rFonts w:ascii="Times New Roman" w:eastAsiaTheme="minorEastAsia" w:hAnsi="Times New Roman" w:hint="eastAsia"/>
          <w:lang w:eastAsia="zh-CN"/>
        </w:rPr>
        <w:t xml:space="preserve">0 configuration and the actual value of K_SSB should be </w:t>
      </w:r>
      <w:r w:rsidR="00B84FF1">
        <w:rPr>
          <w:rFonts w:ascii="Times New Roman" w:eastAsiaTheme="minorEastAsia" w:hAnsi="Times New Roman" w:hint="eastAsia"/>
          <w:lang w:eastAsia="zh-CN"/>
        </w:rPr>
        <w:t xml:space="preserve">indicated to the </w:t>
      </w:r>
      <w:r w:rsidR="001F4E19">
        <w:rPr>
          <w:rFonts w:ascii="Times New Roman" w:eastAsiaTheme="minorEastAsia" w:hAnsi="Times New Roman" w:hint="eastAsia"/>
          <w:lang w:eastAsia="zh-CN"/>
        </w:rPr>
        <w:t xml:space="preserve">NES </w:t>
      </w:r>
      <w:r w:rsidR="00B84FF1">
        <w:rPr>
          <w:rFonts w:ascii="Times New Roman" w:eastAsiaTheme="minorEastAsia" w:hAnsi="Times New Roman" w:hint="eastAsia"/>
          <w:lang w:eastAsia="zh-CN"/>
        </w:rPr>
        <w:t>UE</w:t>
      </w:r>
      <w:r w:rsidR="001F4E19">
        <w:rPr>
          <w:rFonts w:ascii="Times New Roman" w:eastAsiaTheme="minorEastAsia" w:hAnsi="Times New Roman" w:hint="eastAsia"/>
          <w:lang w:eastAsia="zh-CN"/>
        </w:rPr>
        <w:t xml:space="preserve"> for SIB1 recept</w:t>
      </w:r>
      <w:r w:rsidR="008C18F0">
        <w:rPr>
          <w:rFonts w:ascii="Times New Roman" w:eastAsiaTheme="minorEastAsia" w:hAnsi="Times New Roman" w:hint="eastAsia"/>
          <w:lang w:eastAsia="zh-CN"/>
        </w:rPr>
        <w:t>i</w:t>
      </w:r>
      <w:r w:rsidR="001F4E19">
        <w:rPr>
          <w:rFonts w:ascii="Times New Roman" w:eastAsiaTheme="minorEastAsia" w:hAnsi="Times New Roman" w:hint="eastAsia"/>
          <w:lang w:eastAsia="zh-CN"/>
        </w:rPr>
        <w:t>on</w:t>
      </w:r>
      <w:r w:rsidR="00C80270">
        <w:rPr>
          <w:rFonts w:ascii="Times New Roman" w:eastAsiaTheme="minorEastAsia" w:hAnsi="Times New Roman" w:hint="eastAsia"/>
          <w:lang w:eastAsia="zh-CN"/>
        </w:rPr>
        <w:t>.</w:t>
      </w:r>
      <w:r w:rsidR="005240E7">
        <w:rPr>
          <w:rFonts w:ascii="Times New Roman" w:eastAsiaTheme="minorEastAsia" w:hAnsi="Times New Roman" w:hint="eastAsia"/>
          <w:lang w:eastAsia="zh-CN"/>
        </w:rPr>
        <w:t xml:space="preserve"> </w:t>
      </w:r>
      <w:r w:rsidR="005240E7" w:rsidRPr="005240E7">
        <w:rPr>
          <w:rFonts w:ascii="Times New Roman" w:eastAsiaTheme="minorEastAsia" w:hAnsi="Times New Roman"/>
          <w:lang w:eastAsia="zh-CN"/>
        </w:rPr>
        <w:t xml:space="preserve">Furthermore, as discussed in previous meeting, the duration of SIB1 reception time window shall also be </w:t>
      </w:r>
      <w:r w:rsidR="00B84FF1">
        <w:rPr>
          <w:rFonts w:ascii="Times New Roman" w:eastAsiaTheme="minorEastAsia" w:hAnsi="Times New Roman" w:hint="eastAsia"/>
          <w:lang w:eastAsia="zh-CN"/>
        </w:rPr>
        <w:t>indicated</w:t>
      </w:r>
      <w:r w:rsidR="005240E7" w:rsidRPr="005240E7">
        <w:rPr>
          <w:rFonts w:ascii="Times New Roman" w:eastAsiaTheme="minorEastAsia" w:hAnsi="Times New Roman"/>
          <w:lang w:eastAsia="zh-CN"/>
        </w:rPr>
        <w:t>.</w:t>
      </w:r>
      <w:r w:rsidR="00B84FF1">
        <w:rPr>
          <w:rFonts w:ascii="Times New Roman" w:eastAsiaTheme="minorEastAsia" w:hAnsi="Times New Roman" w:hint="eastAsia"/>
          <w:lang w:eastAsia="zh-CN"/>
        </w:rPr>
        <w:t xml:space="preserve"> Though one way is </w:t>
      </w:r>
      <w:r w:rsidR="00B07BE6">
        <w:rPr>
          <w:rFonts w:ascii="Times New Roman" w:eastAsiaTheme="minorEastAsia" w:hAnsi="Times New Roman" w:hint="eastAsia"/>
          <w:lang w:eastAsia="zh-CN"/>
        </w:rPr>
        <w:t xml:space="preserve">to deliver the related </w:t>
      </w:r>
      <w:r w:rsidR="006C3ED2">
        <w:rPr>
          <w:rFonts w:ascii="Times New Roman" w:eastAsiaTheme="minorEastAsia" w:hAnsi="Times New Roman" w:hint="eastAsia"/>
          <w:lang w:eastAsia="zh-CN"/>
        </w:rPr>
        <w:t>configuration</w:t>
      </w:r>
      <w:r w:rsidR="00B07BE6">
        <w:rPr>
          <w:rFonts w:ascii="Times New Roman" w:eastAsiaTheme="minorEastAsia" w:hAnsi="Times New Roman" w:hint="eastAsia"/>
          <w:lang w:eastAsia="zh-CN"/>
        </w:rPr>
        <w:t xml:space="preserve"> in RAR, </w:t>
      </w:r>
      <w:r w:rsidR="0009376A">
        <w:rPr>
          <w:rFonts w:ascii="Times New Roman" w:eastAsiaTheme="minorEastAsia" w:hAnsi="Times New Roman" w:hint="eastAsia"/>
          <w:lang w:eastAsia="zh-CN"/>
        </w:rPr>
        <w:t>i</w:t>
      </w:r>
      <w:r w:rsidR="00E00086">
        <w:rPr>
          <w:rFonts w:ascii="Times New Roman" w:eastAsiaTheme="minorEastAsia" w:hAnsi="Times New Roman" w:hint="eastAsia"/>
          <w:lang w:eastAsia="zh-CN"/>
        </w:rPr>
        <w:t xml:space="preserve">n our view, the second way is preferred to </w:t>
      </w:r>
      <w:r w:rsidR="001D4C3A">
        <w:rPr>
          <w:rFonts w:ascii="Times New Roman" w:eastAsiaTheme="minorEastAsia" w:hAnsi="Times New Roman" w:hint="eastAsia"/>
          <w:lang w:eastAsia="zh-CN"/>
        </w:rPr>
        <w:t xml:space="preserve">avoid changes </w:t>
      </w:r>
      <w:r w:rsidR="006F3190">
        <w:rPr>
          <w:rFonts w:ascii="Times New Roman" w:eastAsiaTheme="minorEastAsia" w:hAnsi="Times New Roman" w:hint="eastAsia"/>
          <w:lang w:eastAsia="zh-CN"/>
        </w:rPr>
        <w:t>on</w:t>
      </w:r>
      <w:r w:rsidR="001D4C3A">
        <w:rPr>
          <w:rFonts w:ascii="Times New Roman" w:eastAsiaTheme="minorEastAsia" w:hAnsi="Times New Roman" w:hint="eastAsia"/>
          <w:lang w:eastAsia="zh-CN"/>
        </w:rPr>
        <w:t xml:space="preserve"> RAR and to </w:t>
      </w:r>
      <w:r w:rsidR="00E00086">
        <w:rPr>
          <w:rFonts w:ascii="Times New Roman" w:eastAsiaTheme="minorEastAsia" w:hAnsi="Times New Roman" w:hint="eastAsia"/>
          <w:lang w:eastAsia="zh-CN"/>
        </w:rPr>
        <w:t xml:space="preserve">reduce the overhead on MAC PDU </w:t>
      </w:r>
      <w:r w:rsidR="00E00086">
        <w:rPr>
          <w:rFonts w:ascii="Times New Roman" w:eastAsiaTheme="minorEastAsia" w:hAnsi="Times New Roman"/>
          <w:lang w:eastAsia="zh-CN"/>
        </w:rPr>
        <w:t>transmission</w:t>
      </w:r>
      <w:r w:rsidR="001D4C3A">
        <w:rPr>
          <w:rFonts w:ascii="Times New Roman" w:eastAsiaTheme="minorEastAsia" w:hAnsi="Times New Roman" w:hint="eastAsia"/>
          <w:lang w:eastAsia="zh-CN"/>
        </w:rPr>
        <w:t xml:space="preserve">. </w:t>
      </w:r>
    </w:p>
    <w:p w14:paraId="0B4C9E71" w14:textId="741359F9" w:rsidR="00CC7599" w:rsidRDefault="001D4C3A" w:rsidP="00F777A9">
      <w:pPr>
        <w:ind w:left="992" w:hangingChars="496" w:hanging="992"/>
        <w:rPr>
          <w:rFonts w:ascii="Times New Roman" w:eastAsiaTheme="minorEastAsia" w:hAnsi="Times New Roman"/>
          <w:b/>
          <w:bCs/>
          <w:lang w:val="en-US" w:eastAsia="zh-CN"/>
        </w:rPr>
      </w:pPr>
      <w:r w:rsidRPr="00AF6BA8">
        <w:rPr>
          <w:rFonts w:ascii="Times New Roman" w:eastAsiaTheme="minorEastAsia" w:hAnsi="Times New Roman" w:hint="eastAsia"/>
          <w:b/>
          <w:bCs/>
          <w:lang w:val="en-US" w:eastAsia="zh-CN"/>
        </w:rPr>
        <w:t xml:space="preserve">Proposal </w:t>
      </w:r>
      <w:r w:rsidR="00414377">
        <w:rPr>
          <w:rFonts w:ascii="Times New Roman" w:eastAsiaTheme="minorEastAsia" w:hAnsi="Times New Roman" w:hint="eastAsia"/>
          <w:b/>
          <w:bCs/>
          <w:lang w:val="en-US" w:eastAsia="zh-CN"/>
        </w:rPr>
        <w:t>3</w:t>
      </w:r>
      <w:r w:rsidRPr="00AF6BA8">
        <w:rPr>
          <w:rFonts w:ascii="Times New Roman" w:eastAsiaTheme="minorEastAsia" w:hAnsi="Times New Roman" w:hint="eastAsia"/>
          <w:b/>
          <w:bCs/>
          <w:lang w:val="en-US" w:eastAsia="zh-CN"/>
        </w:rPr>
        <w:t xml:space="preserve">: SIB1 reception related parameters </w:t>
      </w:r>
      <w:r w:rsidR="0009376A">
        <w:rPr>
          <w:rFonts w:ascii="Times New Roman" w:eastAsiaTheme="minorEastAsia" w:hAnsi="Times New Roman" w:hint="eastAsia"/>
          <w:b/>
          <w:bCs/>
          <w:lang w:val="en-US" w:eastAsia="zh-CN"/>
        </w:rPr>
        <w:t>including the configuration of COREST#0, the actual value of K_SSB and S</w:t>
      </w:r>
      <w:r w:rsidR="0009376A">
        <w:rPr>
          <w:rFonts w:ascii="Times New Roman" w:eastAsiaTheme="minorEastAsia" w:hAnsi="Times New Roman"/>
          <w:b/>
          <w:bCs/>
          <w:lang w:val="en-US" w:eastAsia="zh-CN"/>
        </w:rPr>
        <w:t>i</w:t>
      </w:r>
      <w:r w:rsidR="0009376A">
        <w:rPr>
          <w:rFonts w:ascii="Times New Roman" w:eastAsiaTheme="minorEastAsia" w:hAnsi="Times New Roman" w:hint="eastAsia"/>
          <w:b/>
          <w:bCs/>
          <w:lang w:val="en-US" w:eastAsia="zh-CN"/>
        </w:rPr>
        <w:t xml:space="preserve">b1 reception window </w:t>
      </w:r>
      <w:r w:rsidRPr="00AF6BA8">
        <w:rPr>
          <w:rFonts w:ascii="Times New Roman" w:eastAsiaTheme="minorEastAsia" w:hAnsi="Times New Roman" w:hint="eastAsia"/>
          <w:b/>
          <w:bCs/>
          <w:lang w:val="en-US" w:eastAsia="zh-CN"/>
        </w:rPr>
        <w:t>can be indicated in WUS configuration</w:t>
      </w:r>
      <w:r w:rsidR="00CC7599">
        <w:rPr>
          <w:rFonts w:ascii="Times New Roman" w:eastAsiaTheme="minorEastAsia" w:hAnsi="Times New Roman" w:hint="eastAsia"/>
          <w:b/>
          <w:bCs/>
          <w:lang w:val="en-US" w:eastAsia="zh-CN"/>
        </w:rPr>
        <w:t>.</w:t>
      </w:r>
    </w:p>
    <w:p w14:paraId="41ABB174" w14:textId="4B08A206" w:rsidR="006D38E8" w:rsidRDefault="00F777A9" w:rsidP="00647F38">
      <w:pPr>
        <w:rPr>
          <w:rFonts w:cs="Arial"/>
          <w:b/>
          <w:bCs/>
          <w:u w:val="single"/>
          <w:lang w:eastAsia="zh-CN"/>
        </w:rPr>
      </w:pPr>
      <w:r>
        <w:rPr>
          <w:rFonts w:cs="Arial" w:hint="eastAsia"/>
          <w:b/>
          <w:bCs/>
          <w:u w:val="single"/>
          <w:lang w:eastAsia="zh-CN"/>
        </w:rPr>
        <w:t>On-demand SIB1 acquisition procedure</w:t>
      </w:r>
    </w:p>
    <w:p w14:paraId="0F2C2904" w14:textId="04B5EA43" w:rsidR="009070E4" w:rsidRDefault="00414377" w:rsidP="00414377">
      <w:pPr>
        <w:rPr>
          <w:rFonts w:ascii="Times New Roman" w:hAnsi="Times New Roman"/>
          <w:sz w:val="22"/>
          <w:szCs w:val="22"/>
          <w:lang w:eastAsia="zh-CN"/>
        </w:rPr>
      </w:pPr>
      <w:r w:rsidRPr="00414377">
        <w:rPr>
          <w:rFonts w:ascii="Times New Roman" w:hAnsi="Times New Roman" w:hint="eastAsia"/>
          <w:sz w:val="22"/>
          <w:szCs w:val="22"/>
          <w:lang w:eastAsia="zh-CN"/>
        </w:rPr>
        <w:t>Based on the agreements made in RAN2,</w:t>
      </w:r>
      <w:r>
        <w:rPr>
          <w:rFonts w:ascii="Times New Roman" w:hAnsi="Times New Roman" w:hint="eastAsia"/>
          <w:sz w:val="22"/>
          <w:szCs w:val="22"/>
          <w:lang w:eastAsia="zh-CN"/>
        </w:rPr>
        <w:t xml:space="preserve"> the procedure for a UE to acquire on-demand SIB1 can be described as following:</w:t>
      </w:r>
    </w:p>
    <w:p w14:paraId="66648581" w14:textId="35E24099" w:rsidR="00414377" w:rsidRDefault="00414377" w:rsidP="00414377">
      <w:pPr>
        <w:pStyle w:val="af5"/>
        <w:numPr>
          <w:ilvl w:val="0"/>
          <w:numId w:val="42"/>
        </w:numPr>
        <w:rPr>
          <w:rFonts w:ascii="Times New Roman" w:hAnsi="Times New Roman"/>
          <w:sz w:val="22"/>
          <w:szCs w:val="22"/>
          <w:lang w:eastAsia="zh-CN"/>
        </w:rPr>
      </w:pPr>
      <w:r>
        <w:rPr>
          <w:rFonts w:ascii="Times New Roman" w:hAnsi="Times New Roman" w:hint="eastAsia"/>
          <w:sz w:val="22"/>
          <w:szCs w:val="22"/>
          <w:lang w:eastAsia="zh-CN"/>
        </w:rPr>
        <w:lastRenderedPageBreak/>
        <w:t>T</w:t>
      </w:r>
      <w:r>
        <w:rPr>
          <w:rFonts w:ascii="Times New Roman" w:hAnsi="Times New Roman"/>
          <w:sz w:val="22"/>
          <w:szCs w:val="22"/>
          <w:lang w:eastAsia="zh-CN"/>
        </w:rPr>
        <w:t>h</w:t>
      </w:r>
      <w:r>
        <w:rPr>
          <w:rFonts w:ascii="Times New Roman" w:hAnsi="Times New Roman" w:hint="eastAsia"/>
          <w:sz w:val="22"/>
          <w:szCs w:val="22"/>
          <w:lang w:eastAsia="zh-CN"/>
        </w:rPr>
        <w:t xml:space="preserve">e UE </w:t>
      </w:r>
      <w:r w:rsidR="001C2C95">
        <w:rPr>
          <w:rFonts w:ascii="Times New Roman" w:hAnsi="Times New Roman" w:hint="eastAsia"/>
          <w:sz w:val="22"/>
          <w:szCs w:val="22"/>
          <w:lang w:eastAsia="zh-CN"/>
        </w:rPr>
        <w:t>camps on</w:t>
      </w:r>
      <w:r>
        <w:rPr>
          <w:rFonts w:ascii="Times New Roman" w:hAnsi="Times New Roman" w:hint="eastAsia"/>
          <w:sz w:val="22"/>
          <w:szCs w:val="22"/>
          <w:lang w:eastAsia="zh-CN"/>
        </w:rPr>
        <w:t xml:space="preserve"> a </w:t>
      </w:r>
      <w:r w:rsidR="001C2C95">
        <w:rPr>
          <w:rFonts w:ascii="Times New Roman" w:hAnsi="Times New Roman" w:hint="eastAsia"/>
          <w:sz w:val="22"/>
          <w:szCs w:val="22"/>
          <w:lang w:eastAsia="zh-CN"/>
        </w:rPr>
        <w:t>cell (Cell A) and get NES cells</w:t>
      </w:r>
      <w:r w:rsidR="001C2C95">
        <w:rPr>
          <w:rFonts w:ascii="Times New Roman" w:hAnsi="Times New Roman"/>
          <w:sz w:val="22"/>
          <w:szCs w:val="22"/>
          <w:lang w:eastAsia="zh-CN"/>
        </w:rPr>
        <w:t>’</w:t>
      </w:r>
      <w:r w:rsidR="001C2C95">
        <w:rPr>
          <w:rFonts w:ascii="Times New Roman" w:hAnsi="Times New Roman" w:hint="eastAsia"/>
          <w:sz w:val="22"/>
          <w:szCs w:val="22"/>
          <w:lang w:eastAsia="zh-CN"/>
        </w:rPr>
        <w:t xml:space="preserve"> WUS configuration provided in the new SIB.</w:t>
      </w:r>
    </w:p>
    <w:p w14:paraId="606ABC0F" w14:textId="0F7F0C92" w:rsidR="00484CC7" w:rsidRDefault="001C2C95" w:rsidP="00484CC7">
      <w:pPr>
        <w:pStyle w:val="af5"/>
        <w:numPr>
          <w:ilvl w:val="0"/>
          <w:numId w:val="42"/>
        </w:numPr>
        <w:rPr>
          <w:rFonts w:ascii="Times New Roman" w:hAnsi="Times New Roman"/>
          <w:sz w:val="22"/>
          <w:szCs w:val="22"/>
          <w:lang w:eastAsia="zh-CN"/>
        </w:rPr>
      </w:pPr>
      <w:r>
        <w:rPr>
          <w:rFonts w:ascii="Times New Roman" w:hAnsi="Times New Roman" w:hint="eastAsia"/>
          <w:sz w:val="22"/>
          <w:szCs w:val="22"/>
          <w:lang w:eastAsia="zh-CN"/>
        </w:rPr>
        <w:t xml:space="preserve">The UE reselects to a cell </w:t>
      </w:r>
      <w:r w:rsidR="00977A8B">
        <w:rPr>
          <w:rFonts w:ascii="Times New Roman" w:hAnsi="Times New Roman" w:hint="eastAsia"/>
          <w:sz w:val="22"/>
          <w:szCs w:val="22"/>
          <w:lang w:eastAsia="zh-CN"/>
        </w:rPr>
        <w:t>using legacy cell reselection criterion and identifies whether it</w:t>
      </w:r>
      <w:r w:rsidR="00977A8B">
        <w:rPr>
          <w:rFonts w:ascii="Times New Roman" w:hAnsi="Times New Roman"/>
          <w:sz w:val="22"/>
          <w:szCs w:val="22"/>
          <w:lang w:eastAsia="zh-CN"/>
        </w:rPr>
        <w:t>’</w:t>
      </w:r>
      <w:r w:rsidR="00977A8B">
        <w:rPr>
          <w:rFonts w:ascii="Times New Roman" w:hAnsi="Times New Roman" w:hint="eastAsia"/>
          <w:sz w:val="22"/>
          <w:szCs w:val="22"/>
          <w:lang w:eastAsia="zh-CN"/>
        </w:rPr>
        <w:t xml:space="preserve">s a NES cell. If </w:t>
      </w:r>
      <w:r w:rsidR="00977A8B">
        <w:rPr>
          <w:rFonts w:ascii="Times New Roman" w:hAnsi="Times New Roman"/>
          <w:sz w:val="22"/>
          <w:szCs w:val="22"/>
          <w:lang w:eastAsia="zh-CN"/>
        </w:rPr>
        <w:t>it’s</w:t>
      </w:r>
      <w:r w:rsidR="00977A8B">
        <w:rPr>
          <w:rFonts w:ascii="Times New Roman" w:hAnsi="Times New Roman" w:hint="eastAsia"/>
          <w:sz w:val="22"/>
          <w:szCs w:val="22"/>
          <w:lang w:eastAsia="zh-CN"/>
        </w:rPr>
        <w:t xml:space="preserve"> a NES cell, and it has its WUS configuration, the UE will </w:t>
      </w:r>
      <w:r w:rsidR="00484CC7">
        <w:rPr>
          <w:rFonts w:ascii="Times New Roman" w:hAnsi="Times New Roman" w:hint="eastAsia"/>
          <w:sz w:val="22"/>
          <w:szCs w:val="22"/>
          <w:lang w:eastAsia="zh-CN"/>
        </w:rPr>
        <w:t xml:space="preserve">initiate on-demand SIB1 acquisition procedure using the WUS </w:t>
      </w:r>
      <w:r w:rsidR="00484CC7">
        <w:rPr>
          <w:rFonts w:ascii="Times New Roman" w:hAnsi="Times New Roman"/>
          <w:sz w:val="22"/>
          <w:szCs w:val="22"/>
          <w:lang w:eastAsia="zh-CN"/>
        </w:rPr>
        <w:t>configuration</w:t>
      </w:r>
      <w:r w:rsidR="00484CC7">
        <w:rPr>
          <w:rFonts w:ascii="Times New Roman" w:hAnsi="Times New Roman" w:hint="eastAsia"/>
          <w:sz w:val="22"/>
          <w:szCs w:val="22"/>
          <w:lang w:eastAsia="zh-CN"/>
        </w:rPr>
        <w:t>.</w:t>
      </w:r>
      <w:r w:rsidR="00B24749">
        <w:rPr>
          <w:rFonts w:ascii="Times New Roman" w:hAnsi="Times New Roman" w:hint="eastAsia"/>
          <w:sz w:val="22"/>
          <w:szCs w:val="22"/>
          <w:lang w:eastAsia="zh-CN"/>
        </w:rPr>
        <w:t xml:space="preserve"> Else, if the UE doesn</w:t>
      </w:r>
      <w:r w:rsidR="00B24749">
        <w:rPr>
          <w:rFonts w:ascii="Times New Roman" w:hAnsi="Times New Roman"/>
          <w:sz w:val="22"/>
          <w:szCs w:val="22"/>
          <w:lang w:eastAsia="zh-CN"/>
        </w:rPr>
        <w:t>’</w:t>
      </w:r>
      <w:r w:rsidR="00B24749">
        <w:rPr>
          <w:rFonts w:ascii="Times New Roman" w:hAnsi="Times New Roman" w:hint="eastAsia"/>
          <w:sz w:val="22"/>
          <w:szCs w:val="22"/>
          <w:lang w:eastAsia="zh-CN"/>
        </w:rPr>
        <w:t xml:space="preserve">t have the related WUS configuration, it will treat the </w:t>
      </w:r>
      <w:r w:rsidR="00B24749">
        <w:rPr>
          <w:rFonts w:ascii="Times New Roman" w:hAnsi="Times New Roman"/>
          <w:sz w:val="22"/>
          <w:szCs w:val="22"/>
          <w:lang w:eastAsia="zh-CN"/>
        </w:rPr>
        <w:t>cell</w:t>
      </w:r>
      <w:r w:rsidR="00B24749">
        <w:rPr>
          <w:rFonts w:ascii="Times New Roman" w:hAnsi="Times New Roman" w:hint="eastAsia"/>
          <w:sz w:val="22"/>
          <w:szCs w:val="22"/>
          <w:lang w:eastAsia="zh-CN"/>
        </w:rPr>
        <w:t xml:space="preserve"> as barred.</w:t>
      </w:r>
    </w:p>
    <w:p w14:paraId="627F6A03" w14:textId="69298F36" w:rsidR="00A128F2" w:rsidRDefault="00A128F2" w:rsidP="00A128F2">
      <w:pPr>
        <w:rPr>
          <w:rFonts w:ascii="Times New Roman" w:hAnsi="Times New Roman"/>
          <w:sz w:val="22"/>
          <w:szCs w:val="22"/>
          <w:lang w:eastAsia="zh-CN"/>
        </w:rPr>
      </w:pPr>
      <w:r>
        <w:rPr>
          <w:rFonts w:ascii="Times New Roman" w:hAnsi="Times New Roman" w:hint="eastAsia"/>
          <w:sz w:val="22"/>
          <w:szCs w:val="22"/>
          <w:lang w:eastAsia="zh-CN"/>
        </w:rPr>
        <w:t>One issue should be discussed is the validity of the WUS configuration, since the UE may moves among cells</w:t>
      </w:r>
      <w:r w:rsidR="00736BA7">
        <w:rPr>
          <w:rFonts w:ascii="Times New Roman" w:hAnsi="Times New Roman" w:hint="eastAsia"/>
          <w:sz w:val="22"/>
          <w:szCs w:val="22"/>
          <w:lang w:eastAsia="zh-CN"/>
        </w:rPr>
        <w:t xml:space="preserve">, </w:t>
      </w:r>
      <w:r>
        <w:rPr>
          <w:rFonts w:ascii="Times New Roman" w:hAnsi="Times New Roman" w:hint="eastAsia"/>
          <w:sz w:val="22"/>
          <w:szCs w:val="22"/>
          <w:lang w:eastAsia="zh-CN"/>
        </w:rPr>
        <w:t xml:space="preserve">and </w:t>
      </w:r>
      <w:r w:rsidR="00736BA7">
        <w:rPr>
          <w:rFonts w:ascii="Times New Roman" w:hAnsi="Times New Roman" w:hint="eastAsia"/>
          <w:sz w:val="22"/>
          <w:szCs w:val="22"/>
          <w:lang w:eastAsia="zh-CN"/>
        </w:rPr>
        <w:t xml:space="preserve">not all of the cells are anchor cells and </w:t>
      </w:r>
      <w:r w:rsidR="00A1787C">
        <w:rPr>
          <w:rFonts w:ascii="Times New Roman" w:hAnsi="Times New Roman" w:hint="eastAsia"/>
          <w:sz w:val="22"/>
          <w:szCs w:val="22"/>
          <w:lang w:eastAsia="zh-CN"/>
        </w:rPr>
        <w:t xml:space="preserve">even </w:t>
      </w:r>
      <w:r w:rsidR="00736BA7">
        <w:rPr>
          <w:rFonts w:ascii="Times New Roman" w:hAnsi="Times New Roman" w:hint="eastAsia"/>
          <w:sz w:val="22"/>
          <w:szCs w:val="22"/>
          <w:lang w:eastAsia="zh-CN"/>
        </w:rPr>
        <w:t xml:space="preserve">for an anchor cell it may not broadcast </w:t>
      </w:r>
      <w:r w:rsidR="00FF4F26">
        <w:rPr>
          <w:rFonts w:ascii="Times New Roman" w:hAnsi="Times New Roman" w:hint="eastAsia"/>
          <w:sz w:val="22"/>
          <w:szCs w:val="22"/>
          <w:lang w:eastAsia="zh-CN"/>
        </w:rPr>
        <w:t xml:space="preserve">the new SIB to provide WUS </w:t>
      </w:r>
      <w:r w:rsidR="00FF4F26">
        <w:rPr>
          <w:rFonts w:ascii="Times New Roman" w:hAnsi="Times New Roman"/>
          <w:sz w:val="22"/>
          <w:szCs w:val="22"/>
          <w:lang w:eastAsia="zh-CN"/>
        </w:rPr>
        <w:t>configuration</w:t>
      </w:r>
      <w:r w:rsidR="00FF4F26">
        <w:rPr>
          <w:rFonts w:ascii="Times New Roman" w:hAnsi="Times New Roman" w:hint="eastAsia"/>
          <w:sz w:val="22"/>
          <w:szCs w:val="22"/>
          <w:lang w:eastAsia="zh-CN"/>
        </w:rPr>
        <w:t xml:space="preserve"> of NES cell(s). From our point of </w:t>
      </w:r>
      <w:r w:rsidR="00FF4F26">
        <w:rPr>
          <w:rFonts w:ascii="Times New Roman" w:hAnsi="Times New Roman"/>
          <w:sz w:val="22"/>
          <w:szCs w:val="22"/>
          <w:lang w:eastAsia="zh-CN"/>
        </w:rPr>
        <w:t>view</w:t>
      </w:r>
      <w:r w:rsidR="00FF4F26">
        <w:rPr>
          <w:rFonts w:ascii="Times New Roman" w:hAnsi="Times New Roman" w:hint="eastAsia"/>
          <w:sz w:val="22"/>
          <w:szCs w:val="22"/>
          <w:lang w:eastAsia="zh-CN"/>
        </w:rPr>
        <w:t>, it</w:t>
      </w:r>
      <w:r w:rsidR="00FF4F26">
        <w:rPr>
          <w:rFonts w:ascii="Times New Roman" w:hAnsi="Times New Roman"/>
          <w:sz w:val="22"/>
          <w:szCs w:val="22"/>
          <w:lang w:eastAsia="zh-CN"/>
        </w:rPr>
        <w:t>’</w:t>
      </w:r>
      <w:r w:rsidR="00FF4F26">
        <w:rPr>
          <w:rFonts w:ascii="Times New Roman" w:hAnsi="Times New Roman" w:hint="eastAsia"/>
          <w:sz w:val="22"/>
          <w:szCs w:val="22"/>
          <w:lang w:eastAsia="zh-CN"/>
        </w:rPr>
        <w:t xml:space="preserve">s reasonable that the WUS </w:t>
      </w:r>
      <w:r w:rsidR="00FF4F26">
        <w:rPr>
          <w:rFonts w:ascii="Times New Roman" w:hAnsi="Times New Roman"/>
          <w:sz w:val="22"/>
          <w:szCs w:val="22"/>
          <w:lang w:eastAsia="zh-CN"/>
        </w:rPr>
        <w:t>configuration</w:t>
      </w:r>
      <w:r w:rsidR="00FF4F26">
        <w:rPr>
          <w:rFonts w:ascii="Times New Roman" w:hAnsi="Times New Roman" w:hint="eastAsia"/>
          <w:sz w:val="22"/>
          <w:szCs w:val="22"/>
          <w:lang w:eastAsia="zh-CN"/>
        </w:rPr>
        <w:t xml:space="preserve"> is semi</w:t>
      </w:r>
      <w:r w:rsidR="00A1787C">
        <w:rPr>
          <w:rFonts w:ascii="Times New Roman" w:hAnsi="Times New Roman" w:hint="eastAsia"/>
          <w:sz w:val="22"/>
          <w:szCs w:val="22"/>
          <w:lang w:eastAsia="zh-CN"/>
        </w:rPr>
        <w:t>-</w:t>
      </w:r>
      <w:r w:rsidR="00FF4F26">
        <w:rPr>
          <w:rFonts w:ascii="Times New Roman" w:hAnsi="Times New Roman" w:hint="eastAsia"/>
          <w:sz w:val="22"/>
          <w:szCs w:val="22"/>
          <w:lang w:eastAsia="zh-CN"/>
        </w:rPr>
        <w:t>s</w:t>
      </w:r>
      <w:r w:rsidR="00A1787C">
        <w:rPr>
          <w:rFonts w:ascii="Times New Roman" w:hAnsi="Times New Roman" w:hint="eastAsia"/>
          <w:sz w:val="22"/>
          <w:szCs w:val="22"/>
          <w:lang w:eastAsia="zh-CN"/>
        </w:rPr>
        <w:t>ta</w:t>
      </w:r>
      <w:r w:rsidR="00FF4F26">
        <w:rPr>
          <w:rFonts w:ascii="Times New Roman" w:hAnsi="Times New Roman" w:hint="eastAsia"/>
          <w:sz w:val="22"/>
          <w:szCs w:val="22"/>
          <w:lang w:eastAsia="zh-CN"/>
        </w:rPr>
        <w:t xml:space="preserve">tic, </w:t>
      </w:r>
      <w:r w:rsidR="00A1787C">
        <w:rPr>
          <w:rFonts w:ascii="Times New Roman" w:hAnsi="Times New Roman" w:hint="eastAsia"/>
          <w:sz w:val="22"/>
          <w:szCs w:val="22"/>
          <w:lang w:eastAsia="zh-CN"/>
        </w:rPr>
        <w:t xml:space="preserve">therefore, the UE can treat the WUS configuration as valid unless the network </w:t>
      </w:r>
      <w:r w:rsidR="00AB6BA7">
        <w:rPr>
          <w:rFonts w:ascii="Times New Roman" w:hAnsi="Times New Roman" w:hint="eastAsia"/>
          <w:sz w:val="22"/>
          <w:szCs w:val="22"/>
          <w:lang w:eastAsia="zh-CN"/>
        </w:rPr>
        <w:t xml:space="preserve">indicated a </w:t>
      </w:r>
      <w:r w:rsidR="00AB6BA7">
        <w:rPr>
          <w:rFonts w:ascii="Times New Roman" w:hAnsi="Times New Roman"/>
          <w:sz w:val="22"/>
          <w:szCs w:val="22"/>
          <w:lang w:eastAsia="zh-CN"/>
        </w:rPr>
        <w:t>system</w:t>
      </w:r>
      <w:r w:rsidR="00AB6BA7">
        <w:rPr>
          <w:rFonts w:ascii="Times New Roman" w:hAnsi="Times New Roman" w:hint="eastAsia"/>
          <w:sz w:val="22"/>
          <w:szCs w:val="22"/>
          <w:lang w:eastAsia="zh-CN"/>
        </w:rPr>
        <w:t xml:space="preserve"> information updating.</w:t>
      </w:r>
    </w:p>
    <w:p w14:paraId="0237E5B3" w14:textId="72931D2B" w:rsidR="00AB6BA7" w:rsidRDefault="00AB6BA7" w:rsidP="00AB6BA7">
      <w:pPr>
        <w:ind w:left="992" w:hangingChars="496" w:hanging="992"/>
        <w:rPr>
          <w:rFonts w:ascii="Times New Roman" w:eastAsiaTheme="minorEastAsia" w:hAnsi="Times New Roman"/>
          <w:b/>
          <w:bCs/>
          <w:lang w:val="en-US" w:eastAsia="zh-CN"/>
        </w:rPr>
      </w:pPr>
      <w:r w:rsidRPr="00AB6BA7">
        <w:rPr>
          <w:rFonts w:ascii="Times New Roman" w:eastAsiaTheme="minorEastAsia" w:hAnsi="Times New Roman" w:hint="eastAsia"/>
          <w:b/>
          <w:bCs/>
          <w:lang w:val="en-US" w:eastAsia="zh-CN"/>
        </w:rPr>
        <w:t xml:space="preserve">Proposal 4: The UE treats the WUS configuration as valid during its mobility unless indicated by the </w:t>
      </w:r>
      <w:r w:rsidRPr="00AB6BA7">
        <w:rPr>
          <w:rFonts w:ascii="Times New Roman" w:eastAsiaTheme="minorEastAsia" w:hAnsi="Times New Roman"/>
          <w:b/>
          <w:bCs/>
          <w:lang w:val="en-US" w:eastAsia="zh-CN"/>
        </w:rPr>
        <w:t>network</w:t>
      </w:r>
      <w:r w:rsidRPr="00AB6BA7">
        <w:rPr>
          <w:rFonts w:ascii="Times New Roman" w:eastAsiaTheme="minorEastAsia" w:hAnsi="Times New Roman" w:hint="eastAsia"/>
          <w:b/>
          <w:bCs/>
          <w:lang w:val="en-US" w:eastAsia="zh-CN"/>
        </w:rPr>
        <w:t xml:space="preserve"> for system information updating.</w:t>
      </w:r>
    </w:p>
    <w:p w14:paraId="421C3EA7" w14:textId="2C90C4B3" w:rsidR="00604919" w:rsidRDefault="00604919" w:rsidP="00604919">
      <w:pPr>
        <w:rPr>
          <w:rFonts w:ascii="Times New Roman" w:hAnsi="Times New Roman"/>
          <w:sz w:val="22"/>
          <w:szCs w:val="22"/>
          <w:lang w:eastAsia="zh-CN"/>
        </w:rPr>
      </w:pPr>
      <w:r w:rsidRPr="00604919">
        <w:rPr>
          <w:rFonts w:ascii="Times New Roman" w:hAnsi="Times New Roman"/>
          <w:sz w:val="22"/>
          <w:szCs w:val="22"/>
          <w:lang w:eastAsia="zh-CN"/>
        </w:rPr>
        <w:t>W</w:t>
      </w:r>
      <w:r w:rsidRPr="00604919">
        <w:rPr>
          <w:rFonts w:ascii="Times New Roman" w:hAnsi="Times New Roman" w:hint="eastAsia"/>
          <w:sz w:val="22"/>
          <w:szCs w:val="22"/>
          <w:lang w:eastAsia="zh-CN"/>
        </w:rPr>
        <w:t>hat</w:t>
      </w:r>
      <w:r w:rsidRPr="00604919">
        <w:rPr>
          <w:rFonts w:ascii="Times New Roman" w:hAnsi="Times New Roman"/>
          <w:sz w:val="22"/>
          <w:szCs w:val="22"/>
          <w:lang w:eastAsia="zh-CN"/>
        </w:rPr>
        <w:t>’</w:t>
      </w:r>
      <w:r w:rsidRPr="00604919">
        <w:rPr>
          <w:rFonts w:ascii="Times New Roman" w:hAnsi="Times New Roman" w:hint="eastAsia"/>
          <w:sz w:val="22"/>
          <w:szCs w:val="22"/>
          <w:lang w:eastAsia="zh-CN"/>
        </w:rPr>
        <w:t xml:space="preserve">s more, another related issue is how </w:t>
      </w:r>
      <w:r w:rsidR="00BD5D57">
        <w:rPr>
          <w:rFonts w:ascii="Times New Roman" w:hAnsi="Times New Roman" w:hint="eastAsia"/>
          <w:sz w:val="22"/>
          <w:szCs w:val="22"/>
          <w:lang w:eastAsia="zh-CN"/>
        </w:rPr>
        <w:t xml:space="preserve">to </w:t>
      </w:r>
      <w:r w:rsidRPr="00604919">
        <w:rPr>
          <w:rFonts w:ascii="Times New Roman" w:hAnsi="Times New Roman" w:hint="eastAsia"/>
          <w:sz w:val="22"/>
          <w:szCs w:val="22"/>
          <w:lang w:eastAsia="zh-CN"/>
        </w:rPr>
        <w:t>identify</w:t>
      </w:r>
      <w:r w:rsidR="00BD5D57">
        <w:rPr>
          <w:rFonts w:ascii="Times New Roman" w:hAnsi="Times New Roman" w:hint="eastAsia"/>
          <w:sz w:val="22"/>
          <w:szCs w:val="22"/>
          <w:lang w:eastAsia="zh-CN"/>
        </w:rPr>
        <w:t xml:space="preserve"> WUS configuration is broadcast in a cell by the UE. S</w:t>
      </w:r>
      <w:r w:rsidR="00BD5D57">
        <w:rPr>
          <w:rFonts w:ascii="Times New Roman" w:hAnsi="Times New Roman"/>
          <w:sz w:val="22"/>
          <w:szCs w:val="22"/>
          <w:lang w:eastAsia="zh-CN"/>
        </w:rPr>
        <w:t>i</w:t>
      </w:r>
      <w:r w:rsidR="00BD5D57">
        <w:rPr>
          <w:rFonts w:ascii="Times New Roman" w:hAnsi="Times New Roman" w:hint="eastAsia"/>
          <w:sz w:val="22"/>
          <w:szCs w:val="22"/>
          <w:lang w:eastAsia="zh-CN"/>
        </w:rPr>
        <w:t>nce the WUS configuration is provided in the new SIB, the legacy way for the UE to identify whether a SIB is broadcasted can be used, and there</w:t>
      </w:r>
      <w:r w:rsidR="00BD5D57">
        <w:rPr>
          <w:rFonts w:ascii="Times New Roman" w:hAnsi="Times New Roman"/>
          <w:sz w:val="22"/>
          <w:szCs w:val="22"/>
          <w:lang w:eastAsia="zh-CN"/>
        </w:rPr>
        <w:t>’</w:t>
      </w:r>
      <w:r w:rsidR="00BD5D57">
        <w:rPr>
          <w:rFonts w:ascii="Times New Roman" w:hAnsi="Times New Roman" w:hint="eastAsia"/>
          <w:sz w:val="22"/>
          <w:szCs w:val="22"/>
          <w:lang w:eastAsia="zh-CN"/>
        </w:rPr>
        <w:t>s no need to introduce a separate broadcast status indication.</w:t>
      </w:r>
    </w:p>
    <w:p w14:paraId="73613A24" w14:textId="4D089F5F" w:rsidR="00BD5D57" w:rsidRPr="00BD5D57" w:rsidRDefault="00BD5D57" w:rsidP="00BD5D57">
      <w:pPr>
        <w:ind w:left="992" w:hangingChars="496" w:hanging="992"/>
        <w:rPr>
          <w:rFonts w:ascii="Times New Roman" w:eastAsiaTheme="minorEastAsia" w:hAnsi="Times New Roman"/>
          <w:b/>
          <w:bCs/>
          <w:lang w:val="en-US" w:eastAsia="zh-CN"/>
        </w:rPr>
      </w:pPr>
      <w:r w:rsidRPr="00BD5D57">
        <w:rPr>
          <w:rFonts w:ascii="Times New Roman" w:eastAsiaTheme="minorEastAsia" w:hAnsi="Times New Roman" w:hint="eastAsia"/>
          <w:b/>
          <w:bCs/>
          <w:lang w:val="en-US" w:eastAsia="zh-CN"/>
        </w:rPr>
        <w:t xml:space="preserve">Proposal 5: The UE can identify whether the WUS configuration is provided by </w:t>
      </w:r>
      <w:r w:rsidRPr="00BD5D57">
        <w:rPr>
          <w:rFonts w:ascii="Times New Roman" w:eastAsiaTheme="minorEastAsia" w:hAnsi="Times New Roman"/>
          <w:b/>
          <w:bCs/>
          <w:lang w:val="en-US" w:eastAsia="zh-CN"/>
        </w:rPr>
        <w:t>legacy</w:t>
      </w:r>
      <w:r w:rsidRPr="00BD5D57">
        <w:rPr>
          <w:rFonts w:ascii="Times New Roman" w:eastAsiaTheme="minorEastAsia" w:hAnsi="Times New Roman" w:hint="eastAsia"/>
          <w:b/>
          <w:bCs/>
          <w:lang w:val="en-US" w:eastAsia="zh-CN"/>
        </w:rPr>
        <w:t xml:space="preserve"> way for </w:t>
      </w:r>
      <w:r w:rsidR="002B28A2">
        <w:rPr>
          <w:rFonts w:ascii="Times New Roman" w:eastAsiaTheme="minorEastAsia" w:hAnsi="Times New Roman" w:hint="eastAsia"/>
          <w:b/>
          <w:bCs/>
          <w:lang w:val="en-US" w:eastAsia="zh-CN"/>
        </w:rPr>
        <w:t>system information</w:t>
      </w:r>
      <w:r w:rsidRPr="00BD5D57">
        <w:rPr>
          <w:rFonts w:ascii="Times New Roman" w:eastAsiaTheme="minorEastAsia" w:hAnsi="Times New Roman" w:hint="eastAsia"/>
          <w:b/>
          <w:bCs/>
          <w:lang w:val="en-US" w:eastAsia="zh-CN"/>
        </w:rPr>
        <w:t xml:space="preserve"> broadcast</w:t>
      </w:r>
      <w:r w:rsidR="002B28A2">
        <w:rPr>
          <w:rFonts w:ascii="Times New Roman" w:eastAsiaTheme="minorEastAsia" w:hAnsi="Times New Roman" w:hint="eastAsia"/>
          <w:b/>
          <w:bCs/>
          <w:lang w:val="en-US" w:eastAsia="zh-CN"/>
        </w:rPr>
        <w:t>ing indication</w:t>
      </w:r>
      <w:r w:rsidRPr="00BD5D57">
        <w:rPr>
          <w:rFonts w:ascii="Times New Roman" w:eastAsiaTheme="minorEastAsia" w:hAnsi="Times New Roman" w:hint="eastAsia"/>
          <w:b/>
          <w:bCs/>
          <w:lang w:val="en-US" w:eastAsia="zh-CN"/>
        </w:rPr>
        <w:t>.</w:t>
      </w:r>
    </w:p>
    <w:bookmarkEnd w:id="4"/>
    <w:p w14:paraId="0EDA0EF3" w14:textId="77777777" w:rsidR="003F754F" w:rsidRDefault="00404910">
      <w:pPr>
        <w:pStyle w:val="1"/>
      </w:pPr>
      <w:r>
        <w:rPr>
          <w:lang w:eastAsia="zh-CN"/>
        </w:rPr>
        <w:t>Conclusions</w:t>
      </w:r>
    </w:p>
    <w:p w14:paraId="3A1DA325" w14:textId="6D60ADAD" w:rsidR="00013080" w:rsidRDefault="00404910" w:rsidP="00450441">
      <w:pPr>
        <w:rPr>
          <w:rFonts w:ascii="Times New Roman" w:hAnsi="Times New Roman"/>
          <w:sz w:val="22"/>
          <w:szCs w:val="22"/>
          <w:lang w:eastAsia="zh-CN"/>
        </w:rPr>
      </w:pPr>
      <w:r>
        <w:rPr>
          <w:rFonts w:ascii="Times New Roman" w:hAnsi="Times New Roman"/>
          <w:sz w:val="22"/>
          <w:szCs w:val="22"/>
          <w:lang w:eastAsia="zh-CN"/>
        </w:rPr>
        <w:t>In this contribution, w</w:t>
      </w:r>
      <w:r w:rsidR="00D4394C">
        <w:rPr>
          <w:rFonts w:ascii="Times New Roman" w:hAnsi="Times New Roman"/>
          <w:sz w:val="22"/>
          <w:szCs w:val="22"/>
          <w:lang w:eastAsia="zh-CN"/>
        </w:rPr>
        <w:t>e analyse</w:t>
      </w:r>
      <w:r w:rsidR="007806F3" w:rsidRPr="007806F3">
        <w:t xml:space="preserve"> </w:t>
      </w:r>
      <w:r w:rsidR="007806F3" w:rsidRPr="007806F3">
        <w:rPr>
          <w:rFonts w:ascii="Times New Roman" w:hAnsi="Times New Roman"/>
          <w:sz w:val="22"/>
          <w:szCs w:val="22"/>
          <w:lang w:eastAsia="zh-CN"/>
        </w:rPr>
        <w:t>the OD-SIB1</w:t>
      </w:r>
      <w:r w:rsidR="00006B38">
        <w:rPr>
          <w:rFonts w:ascii="Times New Roman" w:hAnsi="Times New Roman" w:hint="eastAsia"/>
          <w:sz w:val="22"/>
          <w:szCs w:val="22"/>
          <w:lang w:eastAsia="zh-CN"/>
        </w:rPr>
        <w:t xml:space="preserve"> related open issues</w:t>
      </w:r>
      <w:r w:rsidR="00E5504A">
        <w:rPr>
          <w:rFonts w:ascii="Times New Roman" w:eastAsiaTheme="minorEastAsia" w:hAnsi="Times New Roman" w:hint="eastAsia"/>
          <w:sz w:val="22"/>
          <w:szCs w:val="22"/>
          <w:lang w:eastAsia="zh-CN"/>
        </w:rPr>
        <w:t xml:space="preserve"> </w:t>
      </w:r>
      <w:r w:rsidR="00D4394C">
        <w:rPr>
          <w:rFonts w:ascii="Times New Roman" w:hAnsi="Times New Roman"/>
          <w:sz w:val="22"/>
          <w:szCs w:val="22"/>
          <w:lang w:eastAsia="zh-CN"/>
        </w:rPr>
        <w:t xml:space="preserve">, following are the </w:t>
      </w:r>
      <w:r w:rsidR="00D4394C">
        <w:rPr>
          <w:rFonts w:ascii="Times New Roman" w:hAnsi="Times New Roman" w:hint="eastAsia"/>
          <w:sz w:val="22"/>
          <w:szCs w:val="22"/>
          <w:lang w:eastAsia="zh-CN"/>
        </w:rPr>
        <w:t>proposals</w:t>
      </w:r>
      <w:r w:rsidR="006147F6">
        <w:rPr>
          <w:rFonts w:ascii="Times New Roman" w:hAnsi="Times New Roman" w:hint="eastAsia"/>
          <w:sz w:val="22"/>
          <w:szCs w:val="22"/>
          <w:lang w:eastAsia="zh-CN"/>
        </w:rPr>
        <w:t xml:space="preserve"> and observations</w:t>
      </w:r>
      <w:r w:rsidR="00D4394C">
        <w:rPr>
          <w:rFonts w:ascii="Times New Roman" w:hAnsi="Times New Roman" w:hint="eastAsia"/>
          <w:sz w:val="22"/>
          <w:szCs w:val="22"/>
          <w:lang w:eastAsia="zh-CN"/>
        </w:rPr>
        <w:t>:</w:t>
      </w:r>
    </w:p>
    <w:p w14:paraId="03AC6254" w14:textId="77777777" w:rsidR="002B28A2" w:rsidRDefault="002B28A2" w:rsidP="002B28A2">
      <w:pPr>
        <w:ind w:left="992" w:hangingChars="496" w:hanging="992"/>
        <w:rPr>
          <w:rFonts w:ascii="Times New Roman" w:eastAsiaTheme="minorEastAsia" w:hAnsi="Times New Roman"/>
          <w:b/>
          <w:bCs/>
          <w:lang w:eastAsia="zh-CN"/>
        </w:rPr>
      </w:pPr>
      <w:r w:rsidRPr="00D55567">
        <w:rPr>
          <w:rFonts w:ascii="Times New Roman" w:eastAsiaTheme="minorEastAsia" w:hAnsi="Times New Roman" w:hint="eastAsia"/>
          <w:b/>
          <w:bCs/>
          <w:lang w:val="en-US" w:eastAsia="zh-CN"/>
        </w:rPr>
        <w:t xml:space="preserve">Proposal 1: The </w:t>
      </w:r>
      <w:r w:rsidRPr="00BB3F47">
        <w:rPr>
          <w:rFonts w:ascii="Times New Roman" w:eastAsiaTheme="minorEastAsia" w:hAnsi="Times New Roman" w:hint="eastAsia"/>
          <w:b/>
          <w:bCs/>
          <w:lang w:eastAsia="zh-CN"/>
        </w:rPr>
        <w:t>maximum number of</w:t>
      </w:r>
      <w:r>
        <w:rPr>
          <w:rFonts w:ascii="Times New Roman" w:eastAsiaTheme="minorEastAsia" w:hAnsi="Times New Roman" w:hint="eastAsia"/>
          <w:b/>
          <w:bCs/>
          <w:lang w:eastAsia="zh-CN"/>
        </w:rPr>
        <w:t xml:space="preserve"> configured</w:t>
      </w:r>
      <w:r w:rsidRPr="00BB3F47">
        <w:rPr>
          <w:rFonts w:ascii="Times New Roman" w:eastAsiaTheme="minorEastAsia" w:hAnsi="Times New Roman" w:hint="eastAsia"/>
          <w:b/>
          <w:bCs/>
          <w:lang w:eastAsia="zh-CN"/>
        </w:rPr>
        <w:t xml:space="preserve"> inter frequency cells can be considered as the maximum  number of WUS configuration, i.e., 16.</w:t>
      </w:r>
    </w:p>
    <w:p w14:paraId="5F92B270" w14:textId="77777777" w:rsidR="007957C6" w:rsidRDefault="007957C6" w:rsidP="007957C6">
      <w:pPr>
        <w:ind w:left="992" w:hangingChars="496" w:hanging="992"/>
        <w:rPr>
          <w:rFonts w:ascii="Times New Roman" w:eastAsiaTheme="minorEastAsia" w:hAnsi="Times New Roman"/>
          <w:b/>
          <w:bCs/>
          <w:lang w:eastAsia="zh-CN"/>
        </w:rPr>
      </w:pPr>
      <w:r w:rsidRPr="00414377">
        <w:rPr>
          <w:rFonts w:ascii="Times New Roman" w:eastAsiaTheme="minorEastAsia" w:hAnsi="Times New Roman" w:hint="eastAsia"/>
          <w:b/>
          <w:bCs/>
          <w:lang w:eastAsia="zh-CN"/>
        </w:rPr>
        <w:t>Proposal 2: There</w:t>
      </w:r>
      <w:r w:rsidRPr="00414377">
        <w:rPr>
          <w:rFonts w:ascii="Times New Roman" w:eastAsiaTheme="minorEastAsia" w:hAnsi="Times New Roman"/>
          <w:b/>
          <w:bCs/>
          <w:lang w:eastAsia="zh-CN"/>
        </w:rPr>
        <w:t>’</w:t>
      </w:r>
      <w:r w:rsidRPr="00414377">
        <w:rPr>
          <w:rFonts w:ascii="Times New Roman" w:eastAsiaTheme="minorEastAsia" w:hAnsi="Times New Roman" w:hint="eastAsia"/>
          <w:b/>
          <w:bCs/>
          <w:lang w:eastAsia="zh-CN"/>
        </w:rPr>
        <w:t xml:space="preserve">s no need to introduce </w:t>
      </w:r>
      <w:r>
        <w:rPr>
          <w:rFonts w:ascii="Times New Roman" w:eastAsiaTheme="minorEastAsia" w:hAnsi="Times New Roman" w:hint="eastAsia"/>
          <w:b/>
          <w:bCs/>
          <w:lang w:eastAsia="zh-CN"/>
        </w:rPr>
        <w:t xml:space="preserve">extra </w:t>
      </w:r>
      <w:r w:rsidRPr="00414377">
        <w:rPr>
          <w:rFonts w:ascii="Times New Roman" w:eastAsiaTheme="minorEastAsia" w:hAnsi="Times New Roman" w:hint="eastAsia"/>
          <w:b/>
          <w:bCs/>
          <w:lang w:eastAsia="zh-CN"/>
        </w:rPr>
        <w:t xml:space="preserve">spec impact on the issue </w:t>
      </w:r>
      <w:r w:rsidRPr="00414377">
        <w:rPr>
          <w:rFonts w:ascii="Times New Roman" w:eastAsiaTheme="minorEastAsia" w:hAnsi="Times New Roman"/>
          <w:b/>
          <w:bCs/>
          <w:lang w:eastAsia="zh-CN"/>
        </w:rPr>
        <w:t>that</w:t>
      </w:r>
      <w:r w:rsidRPr="00414377">
        <w:rPr>
          <w:rFonts w:ascii="Times New Roman" w:eastAsiaTheme="minorEastAsia" w:hAnsi="Times New Roman" w:hint="eastAsia"/>
          <w:b/>
          <w:bCs/>
          <w:lang w:eastAsia="zh-CN"/>
        </w:rPr>
        <w:t xml:space="preserve"> Cell A provides its WUS configuration if it inten</w:t>
      </w:r>
      <w:r>
        <w:rPr>
          <w:rFonts w:ascii="Times New Roman" w:eastAsiaTheme="minorEastAsia" w:hAnsi="Times New Roman" w:hint="eastAsia"/>
          <w:b/>
          <w:bCs/>
          <w:lang w:eastAsia="zh-CN"/>
        </w:rPr>
        <w:t>d</w:t>
      </w:r>
      <w:r w:rsidRPr="00414377">
        <w:rPr>
          <w:rFonts w:ascii="Times New Roman" w:eastAsiaTheme="minorEastAsia" w:hAnsi="Times New Roman" w:hint="eastAsia"/>
          <w:b/>
          <w:bCs/>
          <w:lang w:eastAsia="zh-CN"/>
        </w:rPr>
        <w:t xml:space="preserve">s to be a NES cell. It can be network </w:t>
      </w:r>
      <w:r w:rsidRPr="00414377">
        <w:rPr>
          <w:rFonts w:ascii="Times New Roman" w:eastAsiaTheme="minorEastAsia" w:hAnsi="Times New Roman"/>
          <w:b/>
          <w:bCs/>
          <w:lang w:eastAsia="zh-CN"/>
        </w:rPr>
        <w:t>implementation</w:t>
      </w:r>
      <w:r w:rsidRPr="00414377">
        <w:rPr>
          <w:rFonts w:ascii="Times New Roman" w:eastAsiaTheme="minorEastAsia" w:hAnsi="Times New Roman" w:hint="eastAsia"/>
          <w:b/>
          <w:bCs/>
          <w:lang w:eastAsia="zh-CN"/>
        </w:rPr>
        <w:t>.</w:t>
      </w:r>
    </w:p>
    <w:p w14:paraId="636515F1" w14:textId="2598F66F" w:rsidR="007957C6" w:rsidRDefault="007957C6" w:rsidP="007957C6">
      <w:pPr>
        <w:ind w:left="992" w:hangingChars="496" w:hanging="992"/>
        <w:rPr>
          <w:rFonts w:ascii="Times New Roman" w:eastAsiaTheme="minorEastAsia" w:hAnsi="Times New Roman"/>
          <w:b/>
          <w:bCs/>
          <w:lang w:val="en-US" w:eastAsia="zh-CN"/>
        </w:rPr>
      </w:pPr>
      <w:r w:rsidRPr="00AF6BA8">
        <w:rPr>
          <w:rFonts w:ascii="Times New Roman" w:eastAsiaTheme="minorEastAsia" w:hAnsi="Times New Roman" w:hint="eastAsia"/>
          <w:b/>
          <w:bCs/>
          <w:lang w:val="en-US" w:eastAsia="zh-CN"/>
        </w:rPr>
        <w:t xml:space="preserve">Proposal </w:t>
      </w:r>
      <w:r>
        <w:rPr>
          <w:rFonts w:ascii="Times New Roman" w:eastAsiaTheme="minorEastAsia" w:hAnsi="Times New Roman" w:hint="eastAsia"/>
          <w:b/>
          <w:bCs/>
          <w:lang w:val="en-US" w:eastAsia="zh-CN"/>
        </w:rPr>
        <w:t>3</w:t>
      </w:r>
      <w:r w:rsidRPr="00AF6BA8">
        <w:rPr>
          <w:rFonts w:ascii="Times New Roman" w:eastAsiaTheme="minorEastAsia" w:hAnsi="Times New Roman" w:hint="eastAsia"/>
          <w:b/>
          <w:bCs/>
          <w:lang w:val="en-US" w:eastAsia="zh-CN"/>
        </w:rPr>
        <w:t xml:space="preserve">: SIB1 reception related parameters </w:t>
      </w:r>
      <w:r>
        <w:rPr>
          <w:rFonts w:ascii="Times New Roman" w:eastAsiaTheme="minorEastAsia" w:hAnsi="Times New Roman" w:hint="eastAsia"/>
          <w:b/>
          <w:bCs/>
          <w:lang w:val="en-US" w:eastAsia="zh-CN"/>
        </w:rPr>
        <w:t>including the configuration of COREST#0, the actual value of K_SSB and S</w:t>
      </w:r>
      <w:r w:rsidR="00B71D72">
        <w:rPr>
          <w:rFonts w:ascii="Times New Roman" w:eastAsiaTheme="minorEastAsia" w:hAnsi="Times New Roman" w:hint="eastAsia"/>
          <w:b/>
          <w:bCs/>
          <w:lang w:val="en-US" w:eastAsia="zh-CN"/>
        </w:rPr>
        <w:t>IB</w:t>
      </w:r>
      <w:r>
        <w:rPr>
          <w:rFonts w:ascii="Times New Roman" w:eastAsiaTheme="minorEastAsia" w:hAnsi="Times New Roman" w:hint="eastAsia"/>
          <w:b/>
          <w:bCs/>
          <w:lang w:val="en-US" w:eastAsia="zh-CN"/>
        </w:rPr>
        <w:t xml:space="preserve">1 reception window </w:t>
      </w:r>
      <w:r w:rsidRPr="00AF6BA8">
        <w:rPr>
          <w:rFonts w:ascii="Times New Roman" w:eastAsiaTheme="minorEastAsia" w:hAnsi="Times New Roman" w:hint="eastAsia"/>
          <w:b/>
          <w:bCs/>
          <w:lang w:val="en-US" w:eastAsia="zh-CN"/>
        </w:rPr>
        <w:t>can be indicated in WUS configuration</w:t>
      </w:r>
      <w:r>
        <w:rPr>
          <w:rFonts w:ascii="Times New Roman" w:eastAsiaTheme="minorEastAsia" w:hAnsi="Times New Roman" w:hint="eastAsia"/>
          <w:b/>
          <w:bCs/>
          <w:lang w:val="en-US" w:eastAsia="zh-CN"/>
        </w:rPr>
        <w:t>.</w:t>
      </w:r>
    </w:p>
    <w:p w14:paraId="0DD102B6" w14:textId="77777777" w:rsidR="007957C6" w:rsidRDefault="007957C6" w:rsidP="007957C6">
      <w:pPr>
        <w:ind w:left="992" w:hangingChars="496" w:hanging="992"/>
        <w:rPr>
          <w:rFonts w:ascii="Times New Roman" w:eastAsiaTheme="minorEastAsia" w:hAnsi="Times New Roman"/>
          <w:b/>
          <w:bCs/>
          <w:lang w:val="en-US" w:eastAsia="zh-CN"/>
        </w:rPr>
      </w:pPr>
      <w:r w:rsidRPr="00AB6BA7">
        <w:rPr>
          <w:rFonts w:ascii="Times New Roman" w:eastAsiaTheme="minorEastAsia" w:hAnsi="Times New Roman" w:hint="eastAsia"/>
          <w:b/>
          <w:bCs/>
          <w:lang w:val="en-US" w:eastAsia="zh-CN"/>
        </w:rPr>
        <w:t xml:space="preserve">Proposal 4: The UE treats the WUS configuration as valid during its mobility unless indicated by the </w:t>
      </w:r>
      <w:r w:rsidRPr="00AB6BA7">
        <w:rPr>
          <w:rFonts w:ascii="Times New Roman" w:eastAsiaTheme="minorEastAsia" w:hAnsi="Times New Roman"/>
          <w:b/>
          <w:bCs/>
          <w:lang w:val="en-US" w:eastAsia="zh-CN"/>
        </w:rPr>
        <w:t>network</w:t>
      </w:r>
      <w:r w:rsidRPr="00AB6BA7">
        <w:rPr>
          <w:rFonts w:ascii="Times New Roman" w:eastAsiaTheme="minorEastAsia" w:hAnsi="Times New Roman" w:hint="eastAsia"/>
          <w:b/>
          <w:bCs/>
          <w:lang w:val="en-US" w:eastAsia="zh-CN"/>
        </w:rPr>
        <w:t xml:space="preserve"> for system information updating.</w:t>
      </w:r>
    </w:p>
    <w:p w14:paraId="07DCD79B" w14:textId="77777777" w:rsidR="002B28A2" w:rsidRPr="00BD5D57" w:rsidRDefault="002B28A2" w:rsidP="002B28A2">
      <w:pPr>
        <w:ind w:left="992" w:hangingChars="496" w:hanging="992"/>
        <w:rPr>
          <w:rFonts w:ascii="Times New Roman" w:eastAsiaTheme="minorEastAsia" w:hAnsi="Times New Roman"/>
          <w:b/>
          <w:bCs/>
          <w:lang w:val="en-US" w:eastAsia="zh-CN"/>
        </w:rPr>
      </w:pPr>
      <w:r w:rsidRPr="00BD5D57">
        <w:rPr>
          <w:rFonts w:ascii="Times New Roman" w:eastAsiaTheme="minorEastAsia" w:hAnsi="Times New Roman" w:hint="eastAsia"/>
          <w:b/>
          <w:bCs/>
          <w:lang w:val="en-US" w:eastAsia="zh-CN"/>
        </w:rPr>
        <w:t xml:space="preserve">Proposal 5: The UE can identify whether the WUS configuration is provided by </w:t>
      </w:r>
      <w:r w:rsidRPr="00BD5D57">
        <w:rPr>
          <w:rFonts w:ascii="Times New Roman" w:eastAsiaTheme="minorEastAsia" w:hAnsi="Times New Roman"/>
          <w:b/>
          <w:bCs/>
          <w:lang w:val="en-US" w:eastAsia="zh-CN"/>
        </w:rPr>
        <w:t>legacy</w:t>
      </w:r>
      <w:r w:rsidRPr="00BD5D57">
        <w:rPr>
          <w:rFonts w:ascii="Times New Roman" w:eastAsiaTheme="minorEastAsia" w:hAnsi="Times New Roman" w:hint="eastAsia"/>
          <w:b/>
          <w:bCs/>
          <w:lang w:val="en-US" w:eastAsia="zh-CN"/>
        </w:rPr>
        <w:t xml:space="preserve"> way for </w:t>
      </w:r>
      <w:r>
        <w:rPr>
          <w:rFonts w:ascii="Times New Roman" w:eastAsiaTheme="minorEastAsia" w:hAnsi="Times New Roman" w:hint="eastAsia"/>
          <w:b/>
          <w:bCs/>
          <w:lang w:val="en-US" w:eastAsia="zh-CN"/>
        </w:rPr>
        <w:t>system information</w:t>
      </w:r>
      <w:r w:rsidRPr="00BD5D57">
        <w:rPr>
          <w:rFonts w:ascii="Times New Roman" w:eastAsiaTheme="minorEastAsia" w:hAnsi="Times New Roman" w:hint="eastAsia"/>
          <w:b/>
          <w:bCs/>
          <w:lang w:val="en-US" w:eastAsia="zh-CN"/>
        </w:rPr>
        <w:t xml:space="preserve"> broadcast</w:t>
      </w:r>
      <w:r>
        <w:rPr>
          <w:rFonts w:ascii="Times New Roman" w:eastAsiaTheme="minorEastAsia" w:hAnsi="Times New Roman" w:hint="eastAsia"/>
          <w:b/>
          <w:bCs/>
          <w:lang w:val="en-US" w:eastAsia="zh-CN"/>
        </w:rPr>
        <w:t>ing indication</w:t>
      </w:r>
      <w:r w:rsidRPr="00BD5D57">
        <w:rPr>
          <w:rFonts w:ascii="Times New Roman" w:eastAsiaTheme="minorEastAsia" w:hAnsi="Times New Roman" w:hint="eastAsia"/>
          <w:b/>
          <w:bCs/>
          <w:lang w:val="en-US" w:eastAsia="zh-CN"/>
        </w:rPr>
        <w:t>.</w:t>
      </w:r>
    </w:p>
    <w:p w14:paraId="51B76106" w14:textId="77777777" w:rsidR="003F754F" w:rsidRDefault="00404910">
      <w:pPr>
        <w:pStyle w:val="1"/>
      </w:pPr>
      <w:r>
        <w:t>References</w:t>
      </w:r>
    </w:p>
    <w:p w14:paraId="13C5D937" w14:textId="13AB5237" w:rsidR="002257BB" w:rsidRPr="0027518E" w:rsidRDefault="002257BB" w:rsidP="002257BB">
      <w:pPr>
        <w:pStyle w:val="af5"/>
        <w:numPr>
          <w:ilvl w:val="0"/>
          <w:numId w:val="6"/>
        </w:numPr>
        <w:rPr>
          <w:rFonts w:ascii="Times New Roman" w:eastAsiaTheme="minorEastAsia" w:hAnsi="Times New Roman"/>
          <w:lang w:eastAsia="zh-CN"/>
        </w:rPr>
      </w:pPr>
      <w:r w:rsidRPr="0027518E">
        <w:rPr>
          <w:rFonts w:ascii="Times New Roman" w:eastAsiaTheme="minorEastAsia" w:hAnsi="Times New Roman"/>
          <w:lang w:eastAsia="zh-CN"/>
        </w:rPr>
        <w:t>RP-234065, New WID: Enhancements of network energy savings for NR, 3GPP TSG RAN Meeting #102</w:t>
      </w:r>
      <w:r w:rsidRPr="0027518E">
        <w:rPr>
          <w:rFonts w:ascii="Times New Roman" w:eastAsiaTheme="minorEastAsia" w:hAnsi="Times New Roman" w:hint="eastAsia"/>
          <w:lang w:eastAsia="zh-CN"/>
        </w:rPr>
        <w:t>;</w:t>
      </w:r>
    </w:p>
    <w:p w14:paraId="497B83DE" w14:textId="193B5151" w:rsidR="002257BB" w:rsidRPr="00982343" w:rsidRDefault="002257BB" w:rsidP="002257BB">
      <w:pPr>
        <w:pStyle w:val="af5"/>
        <w:numPr>
          <w:ilvl w:val="0"/>
          <w:numId w:val="6"/>
        </w:numPr>
        <w:rPr>
          <w:rFonts w:ascii="Times New Roman" w:eastAsiaTheme="minorEastAsia" w:hAnsi="Times New Roman"/>
          <w:lang w:eastAsia="zh-CN"/>
        </w:rPr>
      </w:pPr>
      <w:r w:rsidRPr="00982343">
        <w:rPr>
          <w:rFonts w:ascii="Times New Roman" w:eastAsiaTheme="minorEastAsia" w:hAnsi="Times New Roman"/>
          <w:lang w:eastAsia="zh-CN"/>
        </w:rPr>
        <w:t>RP-242354, Revised WID: Enhancements of network energy savings for NR, 3GPP TSG RAN Meeting #105</w:t>
      </w:r>
      <w:r w:rsidRPr="00982343">
        <w:rPr>
          <w:rFonts w:ascii="Times New Roman" w:eastAsiaTheme="minorEastAsia" w:hAnsi="Times New Roman" w:hint="eastAsia"/>
          <w:lang w:eastAsia="zh-CN"/>
        </w:rPr>
        <w:t>;</w:t>
      </w:r>
    </w:p>
    <w:p w14:paraId="39324E0A" w14:textId="68D89592" w:rsidR="007B515D" w:rsidRPr="00982343" w:rsidRDefault="007B515D" w:rsidP="00B76999">
      <w:pPr>
        <w:pStyle w:val="af5"/>
        <w:numPr>
          <w:ilvl w:val="0"/>
          <w:numId w:val="6"/>
        </w:numPr>
        <w:rPr>
          <w:rFonts w:ascii="Times New Roman" w:eastAsiaTheme="minorEastAsia" w:hAnsi="Times New Roman"/>
          <w:lang w:eastAsia="zh-CN"/>
        </w:rPr>
      </w:pPr>
      <w:r w:rsidRPr="00982343">
        <w:rPr>
          <w:rFonts w:ascii="Times New Roman" w:eastAsiaTheme="minorEastAsia" w:hAnsi="Times New Roman"/>
          <w:lang w:eastAsia="zh-CN"/>
        </w:rPr>
        <w:t>Report of 3GPP TSG RAN WG2 meeting #128, Orlando, USA</w:t>
      </w:r>
      <w:r w:rsidR="00982343" w:rsidRPr="00982343">
        <w:rPr>
          <w:rFonts w:ascii="Times New Roman" w:eastAsiaTheme="minorEastAsia" w:hAnsi="Times New Roman" w:hint="eastAsia"/>
          <w:lang w:eastAsia="zh-CN"/>
        </w:rPr>
        <w:t>;</w:t>
      </w:r>
    </w:p>
    <w:p w14:paraId="631E04D9" w14:textId="091FACAB" w:rsidR="0027518E" w:rsidRPr="00982343" w:rsidRDefault="00982343" w:rsidP="00B76999">
      <w:pPr>
        <w:pStyle w:val="af5"/>
        <w:numPr>
          <w:ilvl w:val="0"/>
          <w:numId w:val="6"/>
        </w:numPr>
        <w:rPr>
          <w:rFonts w:ascii="Times New Roman" w:eastAsiaTheme="minorEastAsia" w:hAnsi="Times New Roman"/>
          <w:lang w:eastAsia="zh-CN"/>
        </w:rPr>
      </w:pPr>
      <w:r w:rsidRPr="00982343">
        <w:rPr>
          <w:rFonts w:ascii="Times New Roman" w:eastAsiaTheme="minorEastAsia" w:hAnsi="Times New Roman" w:hint="eastAsia"/>
          <w:lang w:eastAsia="zh-CN"/>
        </w:rPr>
        <w:t>Chair notes RAN1#119;</w:t>
      </w:r>
    </w:p>
    <w:p w14:paraId="297D8344" w14:textId="396942AE" w:rsidR="00ED2A03" w:rsidRPr="002B28A2" w:rsidRDefault="00982343" w:rsidP="002B28A2">
      <w:pPr>
        <w:pStyle w:val="af5"/>
        <w:numPr>
          <w:ilvl w:val="0"/>
          <w:numId w:val="6"/>
        </w:numPr>
        <w:rPr>
          <w:rFonts w:ascii="Times New Roman" w:eastAsiaTheme="minorEastAsia" w:hAnsi="Times New Roman"/>
          <w:lang w:eastAsia="zh-CN"/>
        </w:rPr>
      </w:pPr>
      <w:r w:rsidRPr="00982343">
        <w:rPr>
          <w:rFonts w:ascii="Times New Roman" w:eastAsiaTheme="minorEastAsia" w:hAnsi="Times New Roman" w:hint="eastAsia"/>
          <w:lang w:eastAsia="zh-CN"/>
        </w:rPr>
        <w:t>Chair notes RAN1#117.</w:t>
      </w:r>
    </w:p>
    <w:sectPr w:rsidR="00ED2A03" w:rsidRPr="002B28A2">
      <w:footnotePr>
        <w:numRestart w:val="eachSect"/>
      </w:footnotePr>
      <w:pgSz w:w="11907" w:h="16840"/>
      <w:pgMar w:top="1416" w:right="1133" w:bottom="1133" w:left="1133" w:header="850" w:footer="340" w:gutter="0"/>
      <w:cols w:space="720"/>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A11E9C" w14:textId="77777777" w:rsidR="00D153B2" w:rsidRDefault="00D153B2">
      <w:pPr>
        <w:spacing w:after="0"/>
      </w:pPr>
      <w:r>
        <w:separator/>
      </w:r>
    </w:p>
  </w:endnote>
  <w:endnote w:type="continuationSeparator" w:id="0">
    <w:p w14:paraId="6FBAEABE" w14:textId="77777777" w:rsidR="00D153B2" w:rsidRDefault="00D153B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微软雅黑">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Unicode MS">
    <w:altName w:val="HGMaruGothicMPRO"/>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charset w:val="00"/>
    <w:family w:val="auto"/>
    <w:pitch w:val="default"/>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06B419" w14:textId="77777777" w:rsidR="00D153B2" w:rsidRDefault="00D153B2">
      <w:pPr>
        <w:spacing w:after="0"/>
      </w:pPr>
      <w:r>
        <w:separator/>
      </w:r>
    </w:p>
  </w:footnote>
  <w:footnote w:type="continuationSeparator" w:id="0">
    <w:p w14:paraId="7D6AD85F" w14:textId="77777777" w:rsidR="00D153B2" w:rsidRDefault="00D153B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18E5EC4"/>
    <w:lvl w:ilvl="0">
      <w:start w:val="1"/>
      <w:numFmt w:val="decimal"/>
      <w:pStyle w:val="5"/>
      <w:lvlText w:val="%1."/>
      <w:lvlJc w:val="left"/>
      <w:pPr>
        <w:tabs>
          <w:tab w:val="left" w:pos="1492"/>
        </w:tabs>
        <w:ind w:left="1492"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DF0899"/>
    <w:multiLevelType w:val="multilevel"/>
    <w:tmpl w:val="01DF0899"/>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3" w15:restartNumberingAfterBreak="0">
    <w:nsid w:val="04B8404C"/>
    <w:multiLevelType w:val="hybridMultilevel"/>
    <w:tmpl w:val="228CD8E4"/>
    <w:lvl w:ilvl="0" w:tplc="D1D0D37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05153194"/>
    <w:multiLevelType w:val="hybridMultilevel"/>
    <w:tmpl w:val="5BD8FDBE"/>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 w15:restartNumberingAfterBreak="0">
    <w:nsid w:val="0C9844C1"/>
    <w:multiLevelType w:val="hybridMultilevel"/>
    <w:tmpl w:val="0FE6700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6" w15:restartNumberingAfterBreak="0">
    <w:nsid w:val="0EBB3CF4"/>
    <w:multiLevelType w:val="hybridMultilevel"/>
    <w:tmpl w:val="E4B8087A"/>
    <w:lvl w:ilvl="0" w:tplc="6EC6FB1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104C6D40"/>
    <w:multiLevelType w:val="multilevel"/>
    <w:tmpl w:val="104C6D40"/>
    <w:lvl w:ilvl="0">
      <w:start w:val="1"/>
      <w:numFmt w:val="decimal"/>
      <w:lvlText w:val="%1."/>
      <w:lvlJc w:val="left"/>
      <w:pPr>
        <w:ind w:left="720" w:hanging="360"/>
      </w:p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2712482"/>
    <w:multiLevelType w:val="multilevel"/>
    <w:tmpl w:val="9F04FC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E9A378A"/>
    <w:multiLevelType w:val="hybridMultilevel"/>
    <w:tmpl w:val="E4B8087A"/>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10" w15:restartNumberingAfterBreak="0">
    <w:nsid w:val="23C14D63"/>
    <w:multiLevelType w:val="hybridMultilevel"/>
    <w:tmpl w:val="FC40B4CC"/>
    <w:lvl w:ilvl="0" w:tplc="E6BEC952">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1" w15:restartNumberingAfterBreak="0">
    <w:nsid w:val="23EC52FA"/>
    <w:multiLevelType w:val="multilevel"/>
    <w:tmpl w:val="D5687C50"/>
    <w:lvl w:ilvl="0">
      <w:start w:val="1"/>
      <w:numFmt w:val="decimal"/>
      <w:pStyle w:val="1"/>
      <w:lvlText w:val="%1"/>
      <w:lvlJc w:val="left"/>
      <w:pPr>
        <w:ind w:left="432" w:hanging="432"/>
      </w:pPr>
      <w:rPr>
        <w:lang w:val="en-GB"/>
      </w:rPr>
    </w:lvl>
    <w:lvl w:ilvl="1">
      <w:start w:val="1"/>
      <w:numFmt w:val="decimal"/>
      <w:pStyle w:val="2"/>
      <w:lvlText w:val="%1.%2"/>
      <w:lvlJc w:val="left"/>
      <w:pPr>
        <w:ind w:left="6247"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0"/>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2" w15:restartNumberingAfterBreak="0">
    <w:nsid w:val="24A173B3"/>
    <w:multiLevelType w:val="multilevel"/>
    <w:tmpl w:val="24A173B3"/>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3"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14" w15:restartNumberingAfterBreak="0">
    <w:nsid w:val="2A234C8B"/>
    <w:multiLevelType w:val="hybridMultilevel"/>
    <w:tmpl w:val="748235D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2DF12F6B"/>
    <w:multiLevelType w:val="hybridMultilevel"/>
    <w:tmpl w:val="345CF522"/>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16"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6010ADE"/>
    <w:multiLevelType w:val="multilevel"/>
    <w:tmpl w:val="68BEBDC4"/>
    <w:lvl w:ilvl="0">
      <w:start w:val="1"/>
      <w:numFmt w:val="decimal"/>
      <w:lvlText w:val="[%1]"/>
      <w:lvlJc w:val="left"/>
      <w:pPr>
        <w:tabs>
          <w:tab w:val="left" w:pos="360"/>
        </w:tabs>
        <w:ind w:left="357" w:hanging="357"/>
      </w:pPr>
      <w:rPr>
        <w:rFonts w:ascii="Times New Roman" w:hAnsi="Times New Roman" w:cs="Times New Roman" w:hint="default"/>
      </w:r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18" w15:restartNumberingAfterBreak="0">
    <w:nsid w:val="3A632B64"/>
    <w:multiLevelType w:val="multilevel"/>
    <w:tmpl w:val="3A632B64"/>
    <w:lvl w:ilvl="0">
      <w:start w:val="1"/>
      <w:numFmt w:val="bullet"/>
      <w:lvlText w:val="-"/>
      <w:lvlJc w:val="left"/>
      <w:pPr>
        <w:ind w:left="720" w:hanging="360"/>
      </w:pPr>
      <w:rPr>
        <w:rFonts w:ascii="Times New Roman" w:eastAsia="Times New Roman" w:hAnsi="Times New Roman" w:cs="Times New Roman" w:hint="default"/>
      </w:rPr>
    </w:lvl>
    <w:lvl w:ilvl="1">
      <w:numFmt w:val="bullet"/>
      <w:lvlText w:val=""/>
      <w:lvlJc w:val="left"/>
      <w:pPr>
        <w:ind w:left="1440" w:hanging="360"/>
      </w:pPr>
      <w:rPr>
        <w:rFonts w:ascii="Symbol" w:eastAsia="Times New Roman" w:hAnsi="Symbol"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3DA402D9"/>
    <w:multiLevelType w:val="hybridMultilevel"/>
    <w:tmpl w:val="A7C235AC"/>
    <w:lvl w:ilvl="0" w:tplc="6B1204C0">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41784A0A"/>
    <w:multiLevelType w:val="hybridMultilevel"/>
    <w:tmpl w:val="564E7B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47AE192B"/>
    <w:multiLevelType w:val="hybridMultilevel"/>
    <w:tmpl w:val="0FE6700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23" w15:restartNumberingAfterBreak="0">
    <w:nsid w:val="49895A42"/>
    <w:multiLevelType w:val="multilevel"/>
    <w:tmpl w:val="49895A42"/>
    <w:lvl w:ilvl="0">
      <w:start w:val="1"/>
      <w:numFmt w:val="decimal"/>
      <w:lvlText w:val="%1."/>
      <w:lvlJc w:val="left"/>
      <w:pPr>
        <w:ind w:left="360" w:hanging="360"/>
      </w:pPr>
      <w:rPr>
        <w:rFonts w:hint="default"/>
      </w:rPr>
    </w:lvl>
    <w:lvl w:ilvl="1">
      <w:start w:val="1"/>
      <w:numFmt w:val="lowerLetter"/>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lowerLetter"/>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lowerLetter"/>
      <w:lvlText w:val="%8)"/>
      <w:lvlJc w:val="left"/>
      <w:pPr>
        <w:ind w:left="3840" w:hanging="480"/>
      </w:pPr>
    </w:lvl>
    <w:lvl w:ilvl="8">
      <w:start w:val="1"/>
      <w:numFmt w:val="lowerRoman"/>
      <w:lvlText w:val="%9."/>
      <w:lvlJc w:val="right"/>
      <w:pPr>
        <w:ind w:left="4320" w:hanging="480"/>
      </w:pPr>
    </w:lvl>
  </w:abstractNum>
  <w:abstractNum w:abstractNumId="24" w15:restartNumberingAfterBreak="0">
    <w:nsid w:val="4A346E05"/>
    <w:multiLevelType w:val="hybridMultilevel"/>
    <w:tmpl w:val="02B07C72"/>
    <w:lvl w:ilvl="0" w:tplc="8E9C929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5" w15:restartNumberingAfterBreak="0">
    <w:nsid w:val="4D131122"/>
    <w:multiLevelType w:val="hybridMultilevel"/>
    <w:tmpl w:val="9564B558"/>
    <w:lvl w:ilvl="0" w:tplc="D87A439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15:restartNumberingAfterBreak="0">
    <w:nsid w:val="5B674B5E"/>
    <w:multiLevelType w:val="hybridMultilevel"/>
    <w:tmpl w:val="E4B8087A"/>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27" w15:restartNumberingAfterBreak="0">
    <w:nsid w:val="5F9B008D"/>
    <w:multiLevelType w:val="hybridMultilevel"/>
    <w:tmpl w:val="0FE6700A"/>
    <w:lvl w:ilvl="0" w:tplc="4B9AB75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8" w15:restartNumberingAfterBreak="0">
    <w:nsid w:val="6CE15582"/>
    <w:multiLevelType w:val="multilevel"/>
    <w:tmpl w:val="6CE15582"/>
    <w:lvl w:ilvl="0">
      <w:start w:val="1"/>
      <w:numFmt w:val="bullet"/>
      <w:lvlText w:val="o"/>
      <w:lvlJc w:val="left"/>
      <w:pPr>
        <w:tabs>
          <w:tab w:val="left" w:pos="720"/>
        </w:tabs>
        <w:ind w:left="720" w:hanging="360"/>
      </w:pPr>
      <w:rPr>
        <w:rFonts w:ascii="Courier New" w:hAnsi="Courier New"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o"/>
      <w:lvlJc w:val="left"/>
      <w:pPr>
        <w:tabs>
          <w:tab w:val="left" w:pos="2160"/>
        </w:tabs>
        <w:ind w:left="2160" w:hanging="360"/>
      </w:pPr>
      <w:rPr>
        <w:rFonts w:ascii="Courier New" w:hAnsi="Courier New" w:hint="default"/>
        <w:sz w:val="20"/>
      </w:rPr>
    </w:lvl>
    <w:lvl w:ilvl="3">
      <w:start w:val="1"/>
      <w:numFmt w:val="bullet"/>
      <w:lvlText w:val="o"/>
      <w:lvlJc w:val="left"/>
      <w:pPr>
        <w:tabs>
          <w:tab w:val="left" w:pos="2880"/>
        </w:tabs>
        <w:ind w:left="2880" w:hanging="360"/>
      </w:pPr>
      <w:rPr>
        <w:rFonts w:ascii="Courier New" w:hAnsi="Courier New" w:hint="default"/>
        <w:sz w:val="20"/>
      </w:rPr>
    </w:lvl>
    <w:lvl w:ilvl="4">
      <w:start w:val="1"/>
      <w:numFmt w:val="bullet"/>
      <w:lvlText w:val="o"/>
      <w:lvlJc w:val="left"/>
      <w:pPr>
        <w:tabs>
          <w:tab w:val="left" w:pos="3600"/>
        </w:tabs>
        <w:ind w:left="3600" w:hanging="360"/>
      </w:pPr>
      <w:rPr>
        <w:rFonts w:ascii="Courier New" w:hAnsi="Courier New" w:hint="default"/>
        <w:sz w:val="20"/>
      </w:rPr>
    </w:lvl>
    <w:lvl w:ilvl="5">
      <w:start w:val="1"/>
      <w:numFmt w:val="bullet"/>
      <w:lvlText w:val="o"/>
      <w:lvlJc w:val="left"/>
      <w:pPr>
        <w:tabs>
          <w:tab w:val="left" w:pos="4320"/>
        </w:tabs>
        <w:ind w:left="4320" w:hanging="360"/>
      </w:pPr>
      <w:rPr>
        <w:rFonts w:ascii="Courier New" w:hAnsi="Courier New" w:hint="default"/>
        <w:sz w:val="20"/>
      </w:rPr>
    </w:lvl>
    <w:lvl w:ilvl="6">
      <w:start w:val="1"/>
      <w:numFmt w:val="bullet"/>
      <w:lvlText w:val="o"/>
      <w:lvlJc w:val="left"/>
      <w:pPr>
        <w:tabs>
          <w:tab w:val="left" w:pos="5040"/>
        </w:tabs>
        <w:ind w:left="5040" w:hanging="360"/>
      </w:pPr>
      <w:rPr>
        <w:rFonts w:ascii="Courier New" w:hAnsi="Courier New" w:hint="default"/>
        <w:sz w:val="20"/>
      </w:rPr>
    </w:lvl>
    <w:lvl w:ilvl="7">
      <w:start w:val="1"/>
      <w:numFmt w:val="bullet"/>
      <w:lvlText w:val="o"/>
      <w:lvlJc w:val="left"/>
      <w:pPr>
        <w:tabs>
          <w:tab w:val="left" w:pos="5760"/>
        </w:tabs>
        <w:ind w:left="5760" w:hanging="360"/>
      </w:pPr>
      <w:rPr>
        <w:rFonts w:ascii="Courier New" w:hAnsi="Courier New" w:hint="default"/>
        <w:sz w:val="20"/>
      </w:rPr>
    </w:lvl>
    <w:lvl w:ilvl="8">
      <w:start w:val="1"/>
      <w:numFmt w:val="bullet"/>
      <w:lvlText w:val="o"/>
      <w:lvlJc w:val="left"/>
      <w:pPr>
        <w:tabs>
          <w:tab w:val="left" w:pos="6480"/>
        </w:tabs>
        <w:ind w:left="6480" w:hanging="360"/>
      </w:pPr>
      <w:rPr>
        <w:rFonts w:ascii="Courier New" w:hAnsi="Courier New" w:hint="default"/>
        <w:sz w:val="20"/>
      </w:rPr>
    </w:lvl>
  </w:abstractNum>
  <w:abstractNum w:abstractNumId="2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A4D2C60"/>
    <w:multiLevelType w:val="hybridMultilevel"/>
    <w:tmpl w:val="345CF522"/>
    <w:lvl w:ilvl="0" w:tplc="DFEE4F2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2" w15:restartNumberingAfterBreak="0">
    <w:nsid w:val="7D353C8D"/>
    <w:multiLevelType w:val="hybridMultilevel"/>
    <w:tmpl w:val="89449FE6"/>
    <w:lvl w:ilvl="0" w:tplc="0D18D52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16cid:durableId="1757750887">
    <w:abstractNumId w:val="11"/>
  </w:num>
  <w:num w:numId="2" w16cid:durableId="1658069507">
    <w:abstractNumId w:val="29"/>
  </w:num>
  <w:num w:numId="3" w16cid:durableId="2017229197">
    <w:abstractNumId w:val="19"/>
  </w:num>
  <w:num w:numId="4" w16cid:durableId="496848667">
    <w:abstractNumId w:val="28"/>
  </w:num>
  <w:num w:numId="5" w16cid:durableId="1471752926">
    <w:abstractNumId w:val="18"/>
  </w:num>
  <w:num w:numId="6" w16cid:durableId="1060248803">
    <w:abstractNumId w:val="17"/>
  </w:num>
  <w:num w:numId="7" w16cid:durableId="1521551594">
    <w:abstractNumId w:val="14"/>
  </w:num>
  <w:num w:numId="8" w16cid:durableId="385030267">
    <w:abstractNumId w:val="11"/>
  </w:num>
  <w:num w:numId="9" w16cid:durableId="1616710758">
    <w:abstractNumId w:val="7"/>
    <w:lvlOverride w:ilvl="0">
      <w:startOverride w:val="1"/>
    </w:lvlOverride>
    <w:lvlOverride w:ilvl="1"/>
    <w:lvlOverride w:ilvl="2"/>
    <w:lvlOverride w:ilvl="3"/>
    <w:lvlOverride w:ilvl="4"/>
    <w:lvlOverride w:ilvl="5"/>
    <w:lvlOverride w:ilvl="6"/>
    <w:lvlOverride w:ilvl="7"/>
    <w:lvlOverride w:ilvl="8"/>
  </w:num>
  <w:num w:numId="10" w16cid:durableId="1168597407">
    <w:abstractNumId w:val="21"/>
  </w:num>
  <w:num w:numId="11" w16cid:durableId="623581430">
    <w:abstractNumId w:val="8"/>
  </w:num>
  <w:num w:numId="12" w16cid:durableId="724373019">
    <w:abstractNumId w:val="13"/>
  </w:num>
  <w:num w:numId="13" w16cid:durableId="1634169915">
    <w:abstractNumId w:val="11"/>
  </w:num>
  <w:num w:numId="14" w16cid:durableId="54067551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836452014">
    <w:abstractNumId w:val="11"/>
  </w:num>
  <w:num w:numId="16" w16cid:durableId="119688865">
    <w:abstractNumId w:val="11"/>
  </w:num>
  <w:num w:numId="17" w16cid:durableId="12733714">
    <w:abstractNumId w:val="11"/>
  </w:num>
  <w:num w:numId="18" w16cid:durableId="1086029270">
    <w:abstractNumId w:val="11"/>
  </w:num>
  <w:num w:numId="19" w16cid:durableId="454448714">
    <w:abstractNumId w:val="11"/>
  </w:num>
  <w:num w:numId="20" w16cid:durableId="97402279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1" w16cid:durableId="1240212266">
    <w:abstractNumId w:val="0"/>
  </w:num>
  <w:num w:numId="22" w16cid:durableId="485319254">
    <w:abstractNumId w:val="23"/>
  </w:num>
  <w:num w:numId="23" w16cid:durableId="169418893">
    <w:abstractNumId w:val="30"/>
  </w:num>
  <w:num w:numId="24" w16cid:durableId="364063212">
    <w:abstractNumId w:val="16"/>
  </w:num>
  <w:num w:numId="25" w16cid:durableId="2072734072">
    <w:abstractNumId w:val="31"/>
  </w:num>
  <w:num w:numId="26" w16cid:durableId="983465098">
    <w:abstractNumId w:val="25"/>
  </w:num>
  <w:num w:numId="27" w16cid:durableId="1629162704">
    <w:abstractNumId w:val="15"/>
  </w:num>
  <w:num w:numId="28" w16cid:durableId="2039427622">
    <w:abstractNumId w:val="12"/>
  </w:num>
  <w:num w:numId="29" w16cid:durableId="900477757">
    <w:abstractNumId w:val="2"/>
  </w:num>
  <w:num w:numId="30" w16cid:durableId="969479707">
    <w:abstractNumId w:val="20"/>
  </w:num>
  <w:num w:numId="31" w16cid:durableId="1833714701">
    <w:abstractNumId w:val="16"/>
    <w:lvlOverride w:ilvl="0">
      <w:startOverride w:val="1"/>
    </w:lvlOverride>
  </w:num>
  <w:num w:numId="32" w16cid:durableId="2080396209">
    <w:abstractNumId w:val="4"/>
  </w:num>
  <w:num w:numId="33" w16cid:durableId="1250886369">
    <w:abstractNumId w:val="27"/>
  </w:num>
  <w:num w:numId="34" w16cid:durableId="1365399479">
    <w:abstractNumId w:val="5"/>
  </w:num>
  <w:num w:numId="35" w16cid:durableId="1051461946">
    <w:abstractNumId w:val="22"/>
  </w:num>
  <w:num w:numId="36" w16cid:durableId="683553012">
    <w:abstractNumId w:val="32"/>
  </w:num>
  <w:num w:numId="37" w16cid:durableId="1031416990">
    <w:abstractNumId w:val="6"/>
  </w:num>
  <w:num w:numId="38" w16cid:durableId="258147442">
    <w:abstractNumId w:val="26"/>
  </w:num>
  <w:num w:numId="39" w16cid:durableId="1894729458">
    <w:abstractNumId w:val="9"/>
  </w:num>
  <w:num w:numId="40" w16cid:durableId="36441500">
    <w:abstractNumId w:val="24"/>
  </w:num>
  <w:num w:numId="41" w16cid:durableId="2050648015">
    <w:abstractNumId w:val="3"/>
  </w:num>
  <w:num w:numId="42" w16cid:durableId="8422784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3E6A"/>
    <w:rsid w:val="0000457D"/>
    <w:rsid w:val="0000587A"/>
    <w:rsid w:val="00006638"/>
    <w:rsid w:val="00006B38"/>
    <w:rsid w:val="00006C2E"/>
    <w:rsid w:val="00007EC6"/>
    <w:rsid w:val="0001023B"/>
    <w:rsid w:val="000103E5"/>
    <w:rsid w:val="0001149E"/>
    <w:rsid w:val="0001162C"/>
    <w:rsid w:val="000122AF"/>
    <w:rsid w:val="000125FD"/>
    <w:rsid w:val="00012A72"/>
    <w:rsid w:val="00013080"/>
    <w:rsid w:val="0001497F"/>
    <w:rsid w:val="00014E7A"/>
    <w:rsid w:val="00015B69"/>
    <w:rsid w:val="00015F4C"/>
    <w:rsid w:val="000174E0"/>
    <w:rsid w:val="0001793A"/>
    <w:rsid w:val="00020852"/>
    <w:rsid w:val="00020B9C"/>
    <w:rsid w:val="00021049"/>
    <w:rsid w:val="00022177"/>
    <w:rsid w:val="00022E3A"/>
    <w:rsid w:val="000240C1"/>
    <w:rsid w:val="000248A9"/>
    <w:rsid w:val="0002783A"/>
    <w:rsid w:val="00027F6D"/>
    <w:rsid w:val="00030098"/>
    <w:rsid w:val="000300D2"/>
    <w:rsid w:val="00030121"/>
    <w:rsid w:val="00030C4D"/>
    <w:rsid w:val="00030E72"/>
    <w:rsid w:val="00031A50"/>
    <w:rsid w:val="00031BD0"/>
    <w:rsid w:val="00033397"/>
    <w:rsid w:val="0003376D"/>
    <w:rsid w:val="00034228"/>
    <w:rsid w:val="00034647"/>
    <w:rsid w:val="00034D4E"/>
    <w:rsid w:val="00034F1B"/>
    <w:rsid w:val="000350F4"/>
    <w:rsid w:val="0003561C"/>
    <w:rsid w:val="000373CE"/>
    <w:rsid w:val="00040095"/>
    <w:rsid w:val="0004310B"/>
    <w:rsid w:val="000436E9"/>
    <w:rsid w:val="0004450E"/>
    <w:rsid w:val="0004550F"/>
    <w:rsid w:val="000464E0"/>
    <w:rsid w:val="00046994"/>
    <w:rsid w:val="00047614"/>
    <w:rsid w:val="00047937"/>
    <w:rsid w:val="000502EC"/>
    <w:rsid w:val="00050887"/>
    <w:rsid w:val="0005254A"/>
    <w:rsid w:val="000531D7"/>
    <w:rsid w:val="0005391F"/>
    <w:rsid w:val="00053C61"/>
    <w:rsid w:val="0005495D"/>
    <w:rsid w:val="0005573A"/>
    <w:rsid w:val="00055A08"/>
    <w:rsid w:val="00057CFC"/>
    <w:rsid w:val="0006031A"/>
    <w:rsid w:val="00060AA4"/>
    <w:rsid w:val="0006115F"/>
    <w:rsid w:val="00061AFD"/>
    <w:rsid w:val="00061B07"/>
    <w:rsid w:val="00063212"/>
    <w:rsid w:val="000634A0"/>
    <w:rsid w:val="000634BE"/>
    <w:rsid w:val="00064FC1"/>
    <w:rsid w:val="00065400"/>
    <w:rsid w:val="000662BF"/>
    <w:rsid w:val="0006722A"/>
    <w:rsid w:val="000676BC"/>
    <w:rsid w:val="00067CF5"/>
    <w:rsid w:val="0007199C"/>
    <w:rsid w:val="000733A5"/>
    <w:rsid w:val="00073649"/>
    <w:rsid w:val="00074224"/>
    <w:rsid w:val="0007506F"/>
    <w:rsid w:val="00075FA2"/>
    <w:rsid w:val="00076243"/>
    <w:rsid w:val="000763B6"/>
    <w:rsid w:val="00077E84"/>
    <w:rsid w:val="00080179"/>
    <w:rsid w:val="00080512"/>
    <w:rsid w:val="0008064B"/>
    <w:rsid w:val="0008098D"/>
    <w:rsid w:val="00080BE0"/>
    <w:rsid w:val="00081D9D"/>
    <w:rsid w:val="00083611"/>
    <w:rsid w:val="0008408A"/>
    <w:rsid w:val="0008489D"/>
    <w:rsid w:val="0008552A"/>
    <w:rsid w:val="00086C2C"/>
    <w:rsid w:val="000906FB"/>
    <w:rsid w:val="00091E48"/>
    <w:rsid w:val="0009376A"/>
    <w:rsid w:val="00093A38"/>
    <w:rsid w:val="00093DB2"/>
    <w:rsid w:val="00094964"/>
    <w:rsid w:val="000979AE"/>
    <w:rsid w:val="00097A7A"/>
    <w:rsid w:val="00097D29"/>
    <w:rsid w:val="000A0052"/>
    <w:rsid w:val="000A0C4C"/>
    <w:rsid w:val="000A141D"/>
    <w:rsid w:val="000A23B5"/>
    <w:rsid w:val="000A43AB"/>
    <w:rsid w:val="000A6068"/>
    <w:rsid w:val="000A72AC"/>
    <w:rsid w:val="000B0541"/>
    <w:rsid w:val="000B0853"/>
    <w:rsid w:val="000B1386"/>
    <w:rsid w:val="000B188D"/>
    <w:rsid w:val="000B1BAD"/>
    <w:rsid w:val="000B1FCF"/>
    <w:rsid w:val="000B2ADA"/>
    <w:rsid w:val="000B3987"/>
    <w:rsid w:val="000B6152"/>
    <w:rsid w:val="000B7452"/>
    <w:rsid w:val="000B75E1"/>
    <w:rsid w:val="000B7BCF"/>
    <w:rsid w:val="000C0849"/>
    <w:rsid w:val="000C26A2"/>
    <w:rsid w:val="000C2B95"/>
    <w:rsid w:val="000C3112"/>
    <w:rsid w:val="000C4595"/>
    <w:rsid w:val="000C479C"/>
    <w:rsid w:val="000C53AE"/>
    <w:rsid w:val="000C5D51"/>
    <w:rsid w:val="000C68DE"/>
    <w:rsid w:val="000C7A22"/>
    <w:rsid w:val="000D1382"/>
    <w:rsid w:val="000D16F8"/>
    <w:rsid w:val="000D232F"/>
    <w:rsid w:val="000D23A2"/>
    <w:rsid w:val="000D2E5C"/>
    <w:rsid w:val="000D51B4"/>
    <w:rsid w:val="000D5751"/>
    <w:rsid w:val="000D58AB"/>
    <w:rsid w:val="000D7971"/>
    <w:rsid w:val="000D7C6A"/>
    <w:rsid w:val="000E11A6"/>
    <w:rsid w:val="000E2829"/>
    <w:rsid w:val="000E40B4"/>
    <w:rsid w:val="000E49DA"/>
    <w:rsid w:val="000E4EF8"/>
    <w:rsid w:val="000E5A77"/>
    <w:rsid w:val="000E5E4F"/>
    <w:rsid w:val="000E7224"/>
    <w:rsid w:val="000E7E0B"/>
    <w:rsid w:val="000F003B"/>
    <w:rsid w:val="000F1F27"/>
    <w:rsid w:val="000F2595"/>
    <w:rsid w:val="000F3114"/>
    <w:rsid w:val="000F387E"/>
    <w:rsid w:val="000F433F"/>
    <w:rsid w:val="000F4E5D"/>
    <w:rsid w:val="000F5052"/>
    <w:rsid w:val="000F7383"/>
    <w:rsid w:val="000F776D"/>
    <w:rsid w:val="000F7E1A"/>
    <w:rsid w:val="00100727"/>
    <w:rsid w:val="0010159D"/>
    <w:rsid w:val="00101C13"/>
    <w:rsid w:val="00102017"/>
    <w:rsid w:val="00102890"/>
    <w:rsid w:val="00102B50"/>
    <w:rsid w:val="001035CF"/>
    <w:rsid w:val="00103FD9"/>
    <w:rsid w:val="00105382"/>
    <w:rsid w:val="00105EE4"/>
    <w:rsid w:val="00106D41"/>
    <w:rsid w:val="0010746E"/>
    <w:rsid w:val="0011158C"/>
    <w:rsid w:val="0011229B"/>
    <w:rsid w:val="00112453"/>
    <w:rsid w:val="00114C47"/>
    <w:rsid w:val="00115D19"/>
    <w:rsid w:val="00116505"/>
    <w:rsid w:val="0011672A"/>
    <w:rsid w:val="00117213"/>
    <w:rsid w:val="00117456"/>
    <w:rsid w:val="001207AA"/>
    <w:rsid w:val="00120849"/>
    <w:rsid w:val="00120DC5"/>
    <w:rsid w:val="0012180D"/>
    <w:rsid w:val="00122D33"/>
    <w:rsid w:val="00123824"/>
    <w:rsid w:val="0012397B"/>
    <w:rsid w:val="00123BA3"/>
    <w:rsid w:val="00123DCF"/>
    <w:rsid w:val="001252CC"/>
    <w:rsid w:val="0012694D"/>
    <w:rsid w:val="00127966"/>
    <w:rsid w:val="00130400"/>
    <w:rsid w:val="00132920"/>
    <w:rsid w:val="00133A74"/>
    <w:rsid w:val="0013410C"/>
    <w:rsid w:val="00134C49"/>
    <w:rsid w:val="0013511F"/>
    <w:rsid w:val="001359EF"/>
    <w:rsid w:val="00136C38"/>
    <w:rsid w:val="00136C50"/>
    <w:rsid w:val="00137680"/>
    <w:rsid w:val="00137923"/>
    <w:rsid w:val="00143E05"/>
    <w:rsid w:val="00144014"/>
    <w:rsid w:val="001443A3"/>
    <w:rsid w:val="001466B2"/>
    <w:rsid w:val="00147252"/>
    <w:rsid w:val="0014763D"/>
    <w:rsid w:val="00147C53"/>
    <w:rsid w:val="00150212"/>
    <w:rsid w:val="00153160"/>
    <w:rsid w:val="0015335B"/>
    <w:rsid w:val="00153726"/>
    <w:rsid w:val="00154396"/>
    <w:rsid w:val="001544A7"/>
    <w:rsid w:val="0015516D"/>
    <w:rsid w:val="0015541B"/>
    <w:rsid w:val="001554EF"/>
    <w:rsid w:val="001561D9"/>
    <w:rsid w:val="00156E48"/>
    <w:rsid w:val="0015783B"/>
    <w:rsid w:val="00157AAC"/>
    <w:rsid w:val="00160055"/>
    <w:rsid w:val="001600B9"/>
    <w:rsid w:val="00162012"/>
    <w:rsid w:val="00162453"/>
    <w:rsid w:val="001625D3"/>
    <w:rsid w:val="00162732"/>
    <w:rsid w:val="001645B9"/>
    <w:rsid w:val="00164CE2"/>
    <w:rsid w:val="001658EF"/>
    <w:rsid w:val="00166AA5"/>
    <w:rsid w:val="001672A9"/>
    <w:rsid w:val="00167DA4"/>
    <w:rsid w:val="0017187C"/>
    <w:rsid w:val="0017201E"/>
    <w:rsid w:val="00172326"/>
    <w:rsid w:val="00172FD7"/>
    <w:rsid w:val="001735B1"/>
    <w:rsid w:val="0017485A"/>
    <w:rsid w:val="00174BF6"/>
    <w:rsid w:val="00174C32"/>
    <w:rsid w:val="001777C1"/>
    <w:rsid w:val="00177954"/>
    <w:rsid w:val="00177D29"/>
    <w:rsid w:val="001802E7"/>
    <w:rsid w:val="001805A4"/>
    <w:rsid w:val="00180E1F"/>
    <w:rsid w:val="00182096"/>
    <w:rsid w:val="00183251"/>
    <w:rsid w:val="001835B7"/>
    <w:rsid w:val="00183678"/>
    <w:rsid w:val="00183A6C"/>
    <w:rsid w:val="0018433A"/>
    <w:rsid w:val="001843B0"/>
    <w:rsid w:val="001847AA"/>
    <w:rsid w:val="00184D38"/>
    <w:rsid w:val="001855D8"/>
    <w:rsid w:val="00185DAA"/>
    <w:rsid w:val="00186764"/>
    <w:rsid w:val="001873FA"/>
    <w:rsid w:val="0018760F"/>
    <w:rsid w:val="0019003C"/>
    <w:rsid w:val="00190A16"/>
    <w:rsid w:val="00191A21"/>
    <w:rsid w:val="00192715"/>
    <w:rsid w:val="00193523"/>
    <w:rsid w:val="00193724"/>
    <w:rsid w:val="00193C1F"/>
    <w:rsid w:val="0019455D"/>
    <w:rsid w:val="00194CD0"/>
    <w:rsid w:val="00195C95"/>
    <w:rsid w:val="001A04FC"/>
    <w:rsid w:val="001A0F7B"/>
    <w:rsid w:val="001A1A69"/>
    <w:rsid w:val="001A3890"/>
    <w:rsid w:val="001A3BB0"/>
    <w:rsid w:val="001A4980"/>
    <w:rsid w:val="001A4A8B"/>
    <w:rsid w:val="001A581E"/>
    <w:rsid w:val="001B03D8"/>
    <w:rsid w:val="001B3099"/>
    <w:rsid w:val="001B7811"/>
    <w:rsid w:val="001C2C6E"/>
    <w:rsid w:val="001C2C95"/>
    <w:rsid w:val="001C350D"/>
    <w:rsid w:val="001C3ADA"/>
    <w:rsid w:val="001C45E7"/>
    <w:rsid w:val="001C4BA8"/>
    <w:rsid w:val="001C4FAC"/>
    <w:rsid w:val="001C50DD"/>
    <w:rsid w:val="001C62C0"/>
    <w:rsid w:val="001C72A6"/>
    <w:rsid w:val="001D0189"/>
    <w:rsid w:val="001D01F0"/>
    <w:rsid w:val="001D15D8"/>
    <w:rsid w:val="001D197B"/>
    <w:rsid w:val="001D2E00"/>
    <w:rsid w:val="001D4C3A"/>
    <w:rsid w:val="001D5F4E"/>
    <w:rsid w:val="001D6B20"/>
    <w:rsid w:val="001D6F14"/>
    <w:rsid w:val="001D78ED"/>
    <w:rsid w:val="001E0650"/>
    <w:rsid w:val="001E0BFB"/>
    <w:rsid w:val="001E1D0A"/>
    <w:rsid w:val="001E1E31"/>
    <w:rsid w:val="001E2D16"/>
    <w:rsid w:val="001E323F"/>
    <w:rsid w:val="001E35D7"/>
    <w:rsid w:val="001E525C"/>
    <w:rsid w:val="001E5272"/>
    <w:rsid w:val="001E6D56"/>
    <w:rsid w:val="001F168B"/>
    <w:rsid w:val="001F3697"/>
    <w:rsid w:val="001F3B84"/>
    <w:rsid w:val="001F3D7C"/>
    <w:rsid w:val="001F4257"/>
    <w:rsid w:val="001F42A4"/>
    <w:rsid w:val="001F45B0"/>
    <w:rsid w:val="001F48FC"/>
    <w:rsid w:val="001F4D04"/>
    <w:rsid w:val="001F4E19"/>
    <w:rsid w:val="001F51FC"/>
    <w:rsid w:val="001F5D82"/>
    <w:rsid w:val="0020028B"/>
    <w:rsid w:val="002010AD"/>
    <w:rsid w:val="002010E8"/>
    <w:rsid w:val="00201577"/>
    <w:rsid w:val="002024C6"/>
    <w:rsid w:val="002029DB"/>
    <w:rsid w:val="00203C6E"/>
    <w:rsid w:val="00203DC7"/>
    <w:rsid w:val="00203E22"/>
    <w:rsid w:val="00204BDF"/>
    <w:rsid w:val="00204C4F"/>
    <w:rsid w:val="00204E8C"/>
    <w:rsid w:val="00205A6A"/>
    <w:rsid w:val="00206DDD"/>
    <w:rsid w:val="002070CF"/>
    <w:rsid w:val="00207534"/>
    <w:rsid w:val="00207BC3"/>
    <w:rsid w:val="002108BE"/>
    <w:rsid w:val="00210E31"/>
    <w:rsid w:val="00211184"/>
    <w:rsid w:val="002112CD"/>
    <w:rsid w:val="002129AC"/>
    <w:rsid w:val="00212AFB"/>
    <w:rsid w:val="0021381E"/>
    <w:rsid w:val="002143C5"/>
    <w:rsid w:val="002153FF"/>
    <w:rsid w:val="00216D14"/>
    <w:rsid w:val="002176BF"/>
    <w:rsid w:val="00217703"/>
    <w:rsid w:val="0022046A"/>
    <w:rsid w:val="00220CE6"/>
    <w:rsid w:val="00221269"/>
    <w:rsid w:val="002212C3"/>
    <w:rsid w:val="0022466C"/>
    <w:rsid w:val="002257BB"/>
    <w:rsid w:val="00225E9B"/>
    <w:rsid w:val="0022606D"/>
    <w:rsid w:val="00227673"/>
    <w:rsid w:val="00230146"/>
    <w:rsid w:val="00230269"/>
    <w:rsid w:val="00231E57"/>
    <w:rsid w:val="00233757"/>
    <w:rsid w:val="00236135"/>
    <w:rsid w:val="002364A3"/>
    <w:rsid w:val="0023771C"/>
    <w:rsid w:val="00237B96"/>
    <w:rsid w:val="00237E17"/>
    <w:rsid w:val="002403F2"/>
    <w:rsid w:val="0024119F"/>
    <w:rsid w:val="00245CE8"/>
    <w:rsid w:val="002476D0"/>
    <w:rsid w:val="0025065E"/>
    <w:rsid w:val="0025073B"/>
    <w:rsid w:val="002513C0"/>
    <w:rsid w:val="002525DC"/>
    <w:rsid w:val="0025331A"/>
    <w:rsid w:val="00253C66"/>
    <w:rsid w:val="00253D53"/>
    <w:rsid w:val="00255B27"/>
    <w:rsid w:val="00257B5C"/>
    <w:rsid w:val="00260BFB"/>
    <w:rsid w:val="002622AB"/>
    <w:rsid w:val="002625AA"/>
    <w:rsid w:val="00263079"/>
    <w:rsid w:val="002650B3"/>
    <w:rsid w:val="002664FD"/>
    <w:rsid w:val="002666C6"/>
    <w:rsid w:val="00267DD9"/>
    <w:rsid w:val="002701BA"/>
    <w:rsid w:val="002712D1"/>
    <w:rsid w:val="0027272C"/>
    <w:rsid w:val="00272C5C"/>
    <w:rsid w:val="00272DE7"/>
    <w:rsid w:val="002732F0"/>
    <w:rsid w:val="00273821"/>
    <w:rsid w:val="00273A72"/>
    <w:rsid w:val="00274788"/>
    <w:rsid w:val="002748F7"/>
    <w:rsid w:val="0027518E"/>
    <w:rsid w:val="002751F4"/>
    <w:rsid w:val="002764C0"/>
    <w:rsid w:val="00276C06"/>
    <w:rsid w:val="002770E7"/>
    <w:rsid w:val="00277559"/>
    <w:rsid w:val="002806E3"/>
    <w:rsid w:val="00280D6A"/>
    <w:rsid w:val="00281A6F"/>
    <w:rsid w:val="00281FD2"/>
    <w:rsid w:val="002820EB"/>
    <w:rsid w:val="002824D9"/>
    <w:rsid w:val="0028292C"/>
    <w:rsid w:val="00284BA9"/>
    <w:rsid w:val="00284E8D"/>
    <w:rsid w:val="002855BF"/>
    <w:rsid w:val="002859DB"/>
    <w:rsid w:val="0028627F"/>
    <w:rsid w:val="002866EF"/>
    <w:rsid w:val="00291AB3"/>
    <w:rsid w:val="00291D64"/>
    <w:rsid w:val="002923E2"/>
    <w:rsid w:val="00292FB6"/>
    <w:rsid w:val="0029342A"/>
    <w:rsid w:val="00293D64"/>
    <w:rsid w:val="0029471A"/>
    <w:rsid w:val="00294800"/>
    <w:rsid w:val="00294E0B"/>
    <w:rsid w:val="00295394"/>
    <w:rsid w:val="00295528"/>
    <w:rsid w:val="00295C42"/>
    <w:rsid w:val="002962F6"/>
    <w:rsid w:val="00296AF9"/>
    <w:rsid w:val="00297349"/>
    <w:rsid w:val="00297FCD"/>
    <w:rsid w:val="002A06FA"/>
    <w:rsid w:val="002A09A8"/>
    <w:rsid w:val="002A1A39"/>
    <w:rsid w:val="002A1CC6"/>
    <w:rsid w:val="002A2890"/>
    <w:rsid w:val="002A2EB7"/>
    <w:rsid w:val="002A353D"/>
    <w:rsid w:val="002A4FA6"/>
    <w:rsid w:val="002A5937"/>
    <w:rsid w:val="002A5B73"/>
    <w:rsid w:val="002A6310"/>
    <w:rsid w:val="002A733A"/>
    <w:rsid w:val="002A79F1"/>
    <w:rsid w:val="002B1533"/>
    <w:rsid w:val="002B1F97"/>
    <w:rsid w:val="002B2093"/>
    <w:rsid w:val="002B26B1"/>
    <w:rsid w:val="002B28A2"/>
    <w:rsid w:val="002B3195"/>
    <w:rsid w:val="002B4B1A"/>
    <w:rsid w:val="002B5D9D"/>
    <w:rsid w:val="002B61AF"/>
    <w:rsid w:val="002B6458"/>
    <w:rsid w:val="002B6965"/>
    <w:rsid w:val="002B6C7E"/>
    <w:rsid w:val="002B7B3F"/>
    <w:rsid w:val="002C064F"/>
    <w:rsid w:val="002C0C5A"/>
    <w:rsid w:val="002C0EAB"/>
    <w:rsid w:val="002C0EC7"/>
    <w:rsid w:val="002C1DD4"/>
    <w:rsid w:val="002C2863"/>
    <w:rsid w:val="002C2AF9"/>
    <w:rsid w:val="002C3F63"/>
    <w:rsid w:val="002C494B"/>
    <w:rsid w:val="002C53BF"/>
    <w:rsid w:val="002C56C8"/>
    <w:rsid w:val="002C6985"/>
    <w:rsid w:val="002C6B76"/>
    <w:rsid w:val="002C75D3"/>
    <w:rsid w:val="002D02CB"/>
    <w:rsid w:val="002D0699"/>
    <w:rsid w:val="002D2BD6"/>
    <w:rsid w:val="002D2FA3"/>
    <w:rsid w:val="002D581D"/>
    <w:rsid w:val="002D59B0"/>
    <w:rsid w:val="002D59E6"/>
    <w:rsid w:val="002D5E94"/>
    <w:rsid w:val="002D6500"/>
    <w:rsid w:val="002D71E2"/>
    <w:rsid w:val="002D7228"/>
    <w:rsid w:val="002E0CC7"/>
    <w:rsid w:val="002E124A"/>
    <w:rsid w:val="002E20D2"/>
    <w:rsid w:val="002E3201"/>
    <w:rsid w:val="002E3333"/>
    <w:rsid w:val="002E4826"/>
    <w:rsid w:val="002E4BEC"/>
    <w:rsid w:val="002E4DD2"/>
    <w:rsid w:val="002E4EA6"/>
    <w:rsid w:val="002E52E8"/>
    <w:rsid w:val="002E5658"/>
    <w:rsid w:val="002E56C2"/>
    <w:rsid w:val="002E66A4"/>
    <w:rsid w:val="002E78E2"/>
    <w:rsid w:val="002F01B3"/>
    <w:rsid w:val="002F0518"/>
    <w:rsid w:val="002F068F"/>
    <w:rsid w:val="002F0D22"/>
    <w:rsid w:val="002F17AF"/>
    <w:rsid w:val="002F396E"/>
    <w:rsid w:val="002F46BE"/>
    <w:rsid w:val="002F4C4E"/>
    <w:rsid w:val="002F4D44"/>
    <w:rsid w:val="002F55BB"/>
    <w:rsid w:val="002F6205"/>
    <w:rsid w:val="002F6AB4"/>
    <w:rsid w:val="002F6B3B"/>
    <w:rsid w:val="002F6E94"/>
    <w:rsid w:val="00300CFC"/>
    <w:rsid w:val="00301C19"/>
    <w:rsid w:val="00301CCB"/>
    <w:rsid w:val="0030342F"/>
    <w:rsid w:val="003036EA"/>
    <w:rsid w:val="003042CC"/>
    <w:rsid w:val="0030559A"/>
    <w:rsid w:val="00305BAE"/>
    <w:rsid w:val="00305F23"/>
    <w:rsid w:val="003107FE"/>
    <w:rsid w:val="00311756"/>
    <w:rsid w:val="00311F7E"/>
    <w:rsid w:val="003126F4"/>
    <w:rsid w:val="00312A6E"/>
    <w:rsid w:val="00312DE3"/>
    <w:rsid w:val="00313B13"/>
    <w:rsid w:val="003153BC"/>
    <w:rsid w:val="00315925"/>
    <w:rsid w:val="0031637A"/>
    <w:rsid w:val="003165BD"/>
    <w:rsid w:val="003172DC"/>
    <w:rsid w:val="00320DCA"/>
    <w:rsid w:val="003213AB"/>
    <w:rsid w:val="003214EA"/>
    <w:rsid w:val="003216F2"/>
    <w:rsid w:val="0032239B"/>
    <w:rsid w:val="0032249F"/>
    <w:rsid w:val="003226E7"/>
    <w:rsid w:val="00323187"/>
    <w:rsid w:val="00324499"/>
    <w:rsid w:val="00324E00"/>
    <w:rsid w:val="003259FA"/>
    <w:rsid w:val="00325DA0"/>
    <w:rsid w:val="00325E07"/>
    <w:rsid w:val="00326069"/>
    <w:rsid w:val="00326241"/>
    <w:rsid w:val="0032626E"/>
    <w:rsid w:val="00326283"/>
    <w:rsid w:val="00326507"/>
    <w:rsid w:val="0032686E"/>
    <w:rsid w:val="003269ED"/>
    <w:rsid w:val="0032725A"/>
    <w:rsid w:val="00327279"/>
    <w:rsid w:val="00331E26"/>
    <w:rsid w:val="00331FE4"/>
    <w:rsid w:val="00332D40"/>
    <w:rsid w:val="00333AE9"/>
    <w:rsid w:val="00333D81"/>
    <w:rsid w:val="00334231"/>
    <w:rsid w:val="003350D9"/>
    <w:rsid w:val="00340466"/>
    <w:rsid w:val="003408E8"/>
    <w:rsid w:val="00341047"/>
    <w:rsid w:val="003411FF"/>
    <w:rsid w:val="0034135B"/>
    <w:rsid w:val="00341490"/>
    <w:rsid w:val="00341592"/>
    <w:rsid w:val="00343095"/>
    <w:rsid w:val="003468B8"/>
    <w:rsid w:val="003471B2"/>
    <w:rsid w:val="0034785F"/>
    <w:rsid w:val="00347B6B"/>
    <w:rsid w:val="00347CA3"/>
    <w:rsid w:val="00351630"/>
    <w:rsid w:val="00351825"/>
    <w:rsid w:val="003520EB"/>
    <w:rsid w:val="003523D2"/>
    <w:rsid w:val="0035253F"/>
    <w:rsid w:val="0035284E"/>
    <w:rsid w:val="00352C96"/>
    <w:rsid w:val="003539FE"/>
    <w:rsid w:val="0035462D"/>
    <w:rsid w:val="003546E3"/>
    <w:rsid w:val="00354802"/>
    <w:rsid w:val="00355E81"/>
    <w:rsid w:val="0036260E"/>
    <w:rsid w:val="0036685E"/>
    <w:rsid w:val="003675A6"/>
    <w:rsid w:val="00367880"/>
    <w:rsid w:val="003679D1"/>
    <w:rsid w:val="00370630"/>
    <w:rsid w:val="00370F5E"/>
    <w:rsid w:val="0037115A"/>
    <w:rsid w:val="00371297"/>
    <w:rsid w:val="00371A02"/>
    <w:rsid w:val="0037239A"/>
    <w:rsid w:val="0037240C"/>
    <w:rsid w:val="003731BB"/>
    <w:rsid w:val="00373300"/>
    <w:rsid w:val="003738F7"/>
    <w:rsid w:val="00373AE4"/>
    <w:rsid w:val="00374039"/>
    <w:rsid w:val="00374F70"/>
    <w:rsid w:val="00375985"/>
    <w:rsid w:val="00377915"/>
    <w:rsid w:val="00377B2C"/>
    <w:rsid w:val="00380617"/>
    <w:rsid w:val="00380A6A"/>
    <w:rsid w:val="00380E93"/>
    <w:rsid w:val="00380F85"/>
    <w:rsid w:val="00381EFD"/>
    <w:rsid w:val="00382884"/>
    <w:rsid w:val="003837E4"/>
    <w:rsid w:val="00383B0A"/>
    <w:rsid w:val="00383BA6"/>
    <w:rsid w:val="00384A0C"/>
    <w:rsid w:val="003866C6"/>
    <w:rsid w:val="00386867"/>
    <w:rsid w:val="0038730D"/>
    <w:rsid w:val="00390C10"/>
    <w:rsid w:val="0039120D"/>
    <w:rsid w:val="00391D8E"/>
    <w:rsid w:val="00392B0D"/>
    <w:rsid w:val="00392EC0"/>
    <w:rsid w:val="00393B5C"/>
    <w:rsid w:val="0039496A"/>
    <w:rsid w:val="00394AA2"/>
    <w:rsid w:val="00394E75"/>
    <w:rsid w:val="00395606"/>
    <w:rsid w:val="00395841"/>
    <w:rsid w:val="00395843"/>
    <w:rsid w:val="00395D91"/>
    <w:rsid w:val="00395E28"/>
    <w:rsid w:val="003962B6"/>
    <w:rsid w:val="003A014E"/>
    <w:rsid w:val="003A0881"/>
    <w:rsid w:val="003A08DF"/>
    <w:rsid w:val="003A0F1A"/>
    <w:rsid w:val="003A417A"/>
    <w:rsid w:val="003A4862"/>
    <w:rsid w:val="003A504C"/>
    <w:rsid w:val="003A57BB"/>
    <w:rsid w:val="003A595E"/>
    <w:rsid w:val="003A6442"/>
    <w:rsid w:val="003A6844"/>
    <w:rsid w:val="003B01E4"/>
    <w:rsid w:val="003B102D"/>
    <w:rsid w:val="003B2016"/>
    <w:rsid w:val="003B301F"/>
    <w:rsid w:val="003B3E00"/>
    <w:rsid w:val="003B48BB"/>
    <w:rsid w:val="003B53E7"/>
    <w:rsid w:val="003B58D2"/>
    <w:rsid w:val="003B5946"/>
    <w:rsid w:val="003B6DCA"/>
    <w:rsid w:val="003B77A1"/>
    <w:rsid w:val="003C01CB"/>
    <w:rsid w:val="003C2FE2"/>
    <w:rsid w:val="003C5C02"/>
    <w:rsid w:val="003C74C0"/>
    <w:rsid w:val="003C7655"/>
    <w:rsid w:val="003D02C7"/>
    <w:rsid w:val="003D03B6"/>
    <w:rsid w:val="003D05E1"/>
    <w:rsid w:val="003D078E"/>
    <w:rsid w:val="003D09E5"/>
    <w:rsid w:val="003D16F6"/>
    <w:rsid w:val="003D25B3"/>
    <w:rsid w:val="003D267B"/>
    <w:rsid w:val="003D3400"/>
    <w:rsid w:val="003D451A"/>
    <w:rsid w:val="003D47C2"/>
    <w:rsid w:val="003D4EE5"/>
    <w:rsid w:val="003D727F"/>
    <w:rsid w:val="003D76A1"/>
    <w:rsid w:val="003E0230"/>
    <w:rsid w:val="003E07D6"/>
    <w:rsid w:val="003E0C33"/>
    <w:rsid w:val="003E0F74"/>
    <w:rsid w:val="003E0F7B"/>
    <w:rsid w:val="003E160D"/>
    <w:rsid w:val="003E1613"/>
    <w:rsid w:val="003E16BE"/>
    <w:rsid w:val="003E45F6"/>
    <w:rsid w:val="003E4BC7"/>
    <w:rsid w:val="003E53C9"/>
    <w:rsid w:val="003E57B6"/>
    <w:rsid w:val="003E583F"/>
    <w:rsid w:val="003E5ADC"/>
    <w:rsid w:val="003E66D6"/>
    <w:rsid w:val="003E71EF"/>
    <w:rsid w:val="003E7A94"/>
    <w:rsid w:val="003F09B9"/>
    <w:rsid w:val="003F0DFA"/>
    <w:rsid w:val="003F238B"/>
    <w:rsid w:val="003F23EB"/>
    <w:rsid w:val="003F2463"/>
    <w:rsid w:val="003F26AD"/>
    <w:rsid w:val="003F2A6A"/>
    <w:rsid w:val="003F2B60"/>
    <w:rsid w:val="003F2EF8"/>
    <w:rsid w:val="003F3580"/>
    <w:rsid w:val="003F362E"/>
    <w:rsid w:val="003F3D86"/>
    <w:rsid w:val="003F4D6D"/>
    <w:rsid w:val="003F531E"/>
    <w:rsid w:val="003F53D8"/>
    <w:rsid w:val="003F546D"/>
    <w:rsid w:val="003F584F"/>
    <w:rsid w:val="003F5C31"/>
    <w:rsid w:val="003F6492"/>
    <w:rsid w:val="003F659D"/>
    <w:rsid w:val="003F683F"/>
    <w:rsid w:val="003F754F"/>
    <w:rsid w:val="00401855"/>
    <w:rsid w:val="00401F0F"/>
    <w:rsid w:val="004024E5"/>
    <w:rsid w:val="00402E04"/>
    <w:rsid w:val="00403354"/>
    <w:rsid w:val="0040341B"/>
    <w:rsid w:val="00403EFA"/>
    <w:rsid w:val="00404910"/>
    <w:rsid w:val="00405187"/>
    <w:rsid w:val="004063C9"/>
    <w:rsid w:val="00406789"/>
    <w:rsid w:val="004068B1"/>
    <w:rsid w:val="004101AE"/>
    <w:rsid w:val="00410E00"/>
    <w:rsid w:val="004115D6"/>
    <w:rsid w:val="00411B83"/>
    <w:rsid w:val="004123FF"/>
    <w:rsid w:val="004126A1"/>
    <w:rsid w:val="00413084"/>
    <w:rsid w:val="00413D76"/>
    <w:rsid w:val="00414377"/>
    <w:rsid w:val="004147F1"/>
    <w:rsid w:val="00414A77"/>
    <w:rsid w:val="00415BA7"/>
    <w:rsid w:val="004162F2"/>
    <w:rsid w:val="00416AFD"/>
    <w:rsid w:val="00416B58"/>
    <w:rsid w:val="004174F0"/>
    <w:rsid w:val="00421031"/>
    <w:rsid w:val="0042142B"/>
    <w:rsid w:val="0042182D"/>
    <w:rsid w:val="004234CA"/>
    <w:rsid w:val="00423720"/>
    <w:rsid w:val="0042480C"/>
    <w:rsid w:val="00425283"/>
    <w:rsid w:val="004254AB"/>
    <w:rsid w:val="004272E1"/>
    <w:rsid w:val="00427F1B"/>
    <w:rsid w:val="00430265"/>
    <w:rsid w:val="00431165"/>
    <w:rsid w:val="00431659"/>
    <w:rsid w:val="004327CE"/>
    <w:rsid w:val="00432ABE"/>
    <w:rsid w:val="00433346"/>
    <w:rsid w:val="004336C5"/>
    <w:rsid w:val="00435D5E"/>
    <w:rsid w:val="004367A8"/>
    <w:rsid w:val="00437380"/>
    <w:rsid w:val="004375A9"/>
    <w:rsid w:val="00437EA0"/>
    <w:rsid w:val="0044076A"/>
    <w:rsid w:val="004419C7"/>
    <w:rsid w:val="00442A06"/>
    <w:rsid w:val="00443CF0"/>
    <w:rsid w:val="00443E17"/>
    <w:rsid w:val="004446E6"/>
    <w:rsid w:val="00445642"/>
    <w:rsid w:val="004467EB"/>
    <w:rsid w:val="00447947"/>
    <w:rsid w:val="004479B2"/>
    <w:rsid w:val="00450138"/>
    <w:rsid w:val="00450335"/>
    <w:rsid w:val="00450441"/>
    <w:rsid w:val="00450A2A"/>
    <w:rsid w:val="00450AD6"/>
    <w:rsid w:val="00450E13"/>
    <w:rsid w:val="004512C5"/>
    <w:rsid w:val="004513CE"/>
    <w:rsid w:val="004514F9"/>
    <w:rsid w:val="00454593"/>
    <w:rsid w:val="00455158"/>
    <w:rsid w:val="004579C7"/>
    <w:rsid w:val="00460E63"/>
    <w:rsid w:val="00462FD4"/>
    <w:rsid w:val="00464A2A"/>
    <w:rsid w:val="00464C3B"/>
    <w:rsid w:val="00465DD3"/>
    <w:rsid w:val="00467084"/>
    <w:rsid w:val="00467512"/>
    <w:rsid w:val="00470C7A"/>
    <w:rsid w:val="004723AF"/>
    <w:rsid w:val="0047267C"/>
    <w:rsid w:val="00473FAE"/>
    <w:rsid w:val="00474BBB"/>
    <w:rsid w:val="0047518F"/>
    <w:rsid w:val="004752A4"/>
    <w:rsid w:val="00475813"/>
    <w:rsid w:val="00475FEC"/>
    <w:rsid w:val="00477939"/>
    <w:rsid w:val="00477AD1"/>
    <w:rsid w:val="00477BDD"/>
    <w:rsid w:val="00480968"/>
    <w:rsid w:val="00481164"/>
    <w:rsid w:val="00481B63"/>
    <w:rsid w:val="00481C59"/>
    <w:rsid w:val="00482FDC"/>
    <w:rsid w:val="0048315D"/>
    <w:rsid w:val="00483374"/>
    <w:rsid w:val="00484370"/>
    <w:rsid w:val="004849D2"/>
    <w:rsid w:val="00484CC7"/>
    <w:rsid w:val="00485270"/>
    <w:rsid w:val="00487950"/>
    <w:rsid w:val="004901B4"/>
    <w:rsid w:val="00490594"/>
    <w:rsid w:val="00490AC3"/>
    <w:rsid w:val="004910E3"/>
    <w:rsid w:val="00491496"/>
    <w:rsid w:val="004928A1"/>
    <w:rsid w:val="004931AB"/>
    <w:rsid w:val="00493471"/>
    <w:rsid w:val="004947AF"/>
    <w:rsid w:val="00494EAD"/>
    <w:rsid w:val="00494F6A"/>
    <w:rsid w:val="004955F1"/>
    <w:rsid w:val="0049584C"/>
    <w:rsid w:val="004958DA"/>
    <w:rsid w:val="004970E8"/>
    <w:rsid w:val="004978C8"/>
    <w:rsid w:val="004979B9"/>
    <w:rsid w:val="00497E7E"/>
    <w:rsid w:val="004A0BB8"/>
    <w:rsid w:val="004A1BBC"/>
    <w:rsid w:val="004A20A5"/>
    <w:rsid w:val="004A34F3"/>
    <w:rsid w:val="004A3B11"/>
    <w:rsid w:val="004A40BF"/>
    <w:rsid w:val="004A5652"/>
    <w:rsid w:val="004A6548"/>
    <w:rsid w:val="004A7429"/>
    <w:rsid w:val="004B0AA7"/>
    <w:rsid w:val="004B0E46"/>
    <w:rsid w:val="004B1716"/>
    <w:rsid w:val="004B43ED"/>
    <w:rsid w:val="004B49CF"/>
    <w:rsid w:val="004B4E3D"/>
    <w:rsid w:val="004B526E"/>
    <w:rsid w:val="004B54B3"/>
    <w:rsid w:val="004B59DF"/>
    <w:rsid w:val="004B5B8F"/>
    <w:rsid w:val="004B66C4"/>
    <w:rsid w:val="004B6F48"/>
    <w:rsid w:val="004B7662"/>
    <w:rsid w:val="004C0514"/>
    <w:rsid w:val="004C36C2"/>
    <w:rsid w:val="004C41AE"/>
    <w:rsid w:val="004C57F8"/>
    <w:rsid w:val="004C5916"/>
    <w:rsid w:val="004C724B"/>
    <w:rsid w:val="004D1BA1"/>
    <w:rsid w:val="004D2101"/>
    <w:rsid w:val="004D2CA9"/>
    <w:rsid w:val="004D3578"/>
    <w:rsid w:val="004D380D"/>
    <w:rsid w:val="004D3D95"/>
    <w:rsid w:val="004D481E"/>
    <w:rsid w:val="004D54DE"/>
    <w:rsid w:val="004D558B"/>
    <w:rsid w:val="004D5DA2"/>
    <w:rsid w:val="004D6ED8"/>
    <w:rsid w:val="004D74CD"/>
    <w:rsid w:val="004D74D9"/>
    <w:rsid w:val="004E05A5"/>
    <w:rsid w:val="004E0BB0"/>
    <w:rsid w:val="004E0F69"/>
    <w:rsid w:val="004E1955"/>
    <w:rsid w:val="004E213A"/>
    <w:rsid w:val="004E28A5"/>
    <w:rsid w:val="004E2A72"/>
    <w:rsid w:val="004E3B25"/>
    <w:rsid w:val="004E412F"/>
    <w:rsid w:val="004E419B"/>
    <w:rsid w:val="004E664E"/>
    <w:rsid w:val="004E7331"/>
    <w:rsid w:val="004E7A00"/>
    <w:rsid w:val="004F0A4A"/>
    <w:rsid w:val="004F1B24"/>
    <w:rsid w:val="004F2541"/>
    <w:rsid w:val="004F2830"/>
    <w:rsid w:val="004F30E4"/>
    <w:rsid w:val="004F31FF"/>
    <w:rsid w:val="004F3CE7"/>
    <w:rsid w:val="004F503D"/>
    <w:rsid w:val="004F6543"/>
    <w:rsid w:val="004F6842"/>
    <w:rsid w:val="004F736E"/>
    <w:rsid w:val="004F7CE0"/>
    <w:rsid w:val="00500315"/>
    <w:rsid w:val="005003DB"/>
    <w:rsid w:val="00500557"/>
    <w:rsid w:val="00500759"/>
    <w:rsid w:val="00501502"/>
    <w:rsid w:val="00502025"/>
    <w:rsid w:val="00502B51"/>
    <w:rsid w:val="00503171"/>
    <w:rsid w:val="00503B55"/>
    <w:rsid w:val="005042CA"/>
    <w:rsid w:val="00504745"/>
    <w:rsid w:val="0050494D"/>
    <w:rsid w:val="00505944"/>
    <w:rsid w:val="00505B8E"/>
    <w:rsid w:val="00505D47"/>
    <w:rsid w:val="00505EAB"/>
    <w:rsid w:val="005063D1"/>
    <w:rsid w:val="00506A25"/>
    <w:rsid w:val="00506E28"/>
    <w:rsid w:val="00507C03"/>
    <w:rsid w:val="00507C11"/>
    <w:rsid w:val="00510C6C"/>
    <w:rsid w:val="00512875"/>
    <w:rsid w:val="0051295B"/>
    <w:rsid w:val="00512F15"/>
    <w:rsid w:val="0051348F"/>
    <w:rsid w:val="005146D5"/>
    <w:rsid w:val="00514E4E"/>
    <w:rsid w:val="0051517C"/>
    <w:rsid w:val="005154A4"/>
    <w:rsid w:val="00515AE6"/>
    <w:rsid w:val="00515C2E"/>
    <w:rsid w:val="00516283"/>
    <w:rsid w:val="005168B6"/>
    <w:rsid w:val="00516960"/>
    <w:rsid w:val="00516977"/>
    <w:rsid w:val="00516BA0"/>
    <w:rsid w:val="00517CA8"/>
    <w:rsid w:val="005200EA"/>
    <w:rsid w:val="00520D15"/>
    <w:rsid w:val="00520DA7"/>
    <w:rsid w:val="00521461"/>
    <w:rsid w:val="00521B88"/>
    <w:rsid w:val="00523D6F"/>
    <w:rsid w:val="005240E7"/>
    <w:rsid w:val="00524773"/>
    <w:rsid w:val="0052553D"/>
    <w:rsid w:val="00525A8E"/>
    <w:rsid w:val="00525BA7"/>
    <w:rsid w:val="005268C9"/>
    <w:rsid w:val="00527F2F"/>
    <w:rsid w:val="00530F52"/>
    <w:rsid w:val="005315F7"/>
    <w:rsid w:val="005324A9"/>
    <w:rsid w:val="00534A60"/>
    <w:rsid w:val="00535EB5"/>
    <w:rsid w:val="0053687E"/>
    <w:rsid w:val="00536B2B"/>
    <w:rsid w:val="00536E56"/>
    <w:rsid w:val="0053710E"/>
    <w:rsid w:val="00537881"/>
    <w:rsid w:val="00537CC2"/>
    <w:rsid w:val="00540529"/>
    <w:rsid w:val="00540D97"/>
    <w:rsid w:val="00540DF1"/>
    <w:rsid w:val="00541DCD"/>
    <w:rsid w:val="00542227"/>
    <w:rsid w:val="00543CC2"/>
    <w:rsid w:val="00543E6C"/>
    <w:rsid w:val="00545137"/>
    <w:rsid w:val="0054528B"/>
    <w:rsid w:val="0054582A"/>
    <w:rsid w:val="005474F4"/>
    <w:rsid w:val="00550376"/>
    <w:rsid w:val="00550EC5"/>
    <w:rsid w:val="005520D2"/>
    <w:rsid w:val="00552F71"/>
    <w:rsid w:val="00553146"/>
    <w:rsid w:val="00553AAF"/>
    <w:rsid w:val="00553D4E"/>
    <w:rsid w:val="0055447B"/>
    <w:rsid w:val="005564B1"/>
    <w:rsid w:val="005570FB"/>
    <w:rsid w:val="005601B2"/>
    <w:rsid w:val="00562384"/>
    <w:rsid w:val="005631BD"/>
    <w:rsid w:val="005644B2"/>
    <w:rsid w:val="00565087"/>
    <w:rsid w:val="005650D3"/>
    <w:rsid w:val="0056573F"/>
    <w:rsid w:val="00565A91"/>
    <w:rsid w:val="00570605"/>
    <w:rsid w:val="00570BCF"/>
    <w:rsid w:val="005710DB"/>
    <w:rsid w:val="0057155E"/>
    <w:rsid w:val="005715B0"/>
    <w:rsid w:val="005716F1"/>
    <w:rsid w:val="00572317"/>
    <w:rsid w:val="0057251D"/>
    <w:rsid w:val="00572CF0"/>
    <w:rsid w:val="00573511"/>
    <w:rsid w:val="00574A15"/>
    <w:rsid w:val="00576B02"/>
    <w:rsid w:val="00576EEC"/>
    <w:rsid w:val="00577539"/>
    <w:rsid w:val="0058018D"/>
    <w:rsid w:val="005802B9"/>
    <w:rsid w:val="00581A35"/>
    <w:rsid w:val="005822BA"/>
    <w:rsid w:val="00582532"/>
    <w:rsid w:val="0058305F"/>
    <w:rsid w:val="00583329"/>
    <w:rsid w:val="005834A5"/>
    <w:rsid w:val="00583701"/>
    <w:rsid w:val="00583A29"/>
    <w:rsid w:val="00583AB6"/>
    <w:rsid w:val="00583BB1"/>
    <w:rsid w:val="005844E8"/>
    <w:rsid w:val="005854AB"/>
    <w:rsid w:val="0058550F"/>
    <w:rsid w:val="0059094A"/>
    <w:rsid w:val="00590D7B"/>
    <w:rsid w:val="0059281F"/>
    <w:rsid w:val="005948EC"/>
    <w:rsid w:val="00594A29"/>
    <w:rsid w:val="00595ED3"/>
    <w:rsid w:val="00596408"/>
    <w:rsid w:val="005965C7"/>
    <w:rsid w:val="0059667B"/>
    <w:rsid w:val="005970DC"/>
    <w:rsid w:val="005A0839"/>
    <w:rsid w:val="005A1616"/>
    <w:rsid w:val="005A2917"/>
    <w:rsid w:val="005A5028"/>
    <w:rsid w:val="005A549B"/>
    <w:rsid w:val="005A599E"/>
    <w:rsid w:val="005A5C68"/>
    <w:rsid w:val="005A6F6F"/>
    <w:rsid w:val="005B03F4"/>
    <w:rsid w:val="005B222E"/>
    <w:rsid w:val="005B3A90"/>
    <w:rsid w:val="005B48D0"/>
    <w:rsid w:val="005B5454"/>
    <w:rsid w:val="005B61EE"/>
    <w:rsid w:val="005B6589"/>
    <w:rsid w:val="005B65DB"/>
    <w:rsid w:val="005B6710"/>
    <w:rsid w:val="005B6846"/>
    <w:rsid w:val="005B70A3"/>
    <w:rsid w:val="005B72B0"/>
    <w:rsid w:val="005B7573"/>
    <w:rsid w:val="005B76FB"/>
    <w:rsid w:val="005B78F8"/>
    <w:rsid w:val="005C0564"/>
    <w:rsid w:val="005C15A6"/>
    <w:rsid w:val="005C1839"/>
    <w:rsid w:val="005C226B"/>
    <w:rsid w:val="005C320E"/>
    <w:rsid w:val="005C34CF"/>
    <w:rsid w:val="005C61C0"/>
    <w:rsid w:val="005C681D"/>
    <w:rsid w:val="005C6875"/>
    <w:rsid w:val="005C6B30"/>
    <w:rsid w:val="005D0F35"/>
    <w:rsid w:val="005D1268"/>
    <w:rsid w:val="005D213F"/>
    <w:rsid w:val="005D2DD3"/>
    <w:rsid w:val="005D3AA4"/>
    <w:rsid w:val="005D3CD7"/>
    <w:rsid w:val="005D3DBE"/>
    <w:rsid w:val="005D56E7"/>
    <w:rsid w:val="005D578C"/>
    <w:rsid w:val="005D6FC0"/>
    <w:rsid w:val="005D7CA0"/>
    <w:rsid w:val="005D7F40"/>
    <w:rsid w:val="005E0152"/>
    <w:rsid w:val="005E1555"/>
    <w:rsid w:val="005E175F"/>
    <w:rsid w:val="005E1AC8"/>
    <w:rsid w:val="005E2292"/>
    <w:rsid w:val="005E281B"/>
    <w:rsid w:val="005E315F"/>
    <w:rsid w:val="005E3455"/>
    <w:rsid w:val="005E3EC5"/>
    <w:rsid w:val="005E5C10"/>
    <w:rsid w:val="005E621B"/>
    <w:rsid w:val="005E64E1"/>
    <w:rsid w:val="005F0CA7"/>
    <w:rsid w:val="005F2FD5"/>
    <w:rsid w:val="005F3BAE"/>
    <w:rsid w:val="005F591E"/>
    <w:rsid w:val="005F5C42"/>
    <w:rsid w:val="005F5E36"/>
    <w:rsid w:val="005F5EB6"/>
    <w:rsid w:val="005F64FA"/>
    <w:rsid w:val="005F651E"/>
    <w:rsid w:val="005F6D32"/>
    <w:rsid w:val="005F6F3B"/>
    <w:rsid w:val="005F7721"/>
    <w:rsid w:val="005F772D"/>
    <w:rsid w:val="006000D6"/>
    <w:rsid w:val="0060071A"/>
    <w:rsid w:val="006007C6"/>
    <w:rsid w:val="00600E25"/>
    <w:rsid w:val="00601DD9"/>
    <w:rsid w:val="00603791"/>
    <w:rsid w:val="006037F6"/>
    <w:rsid w:val="0060429E"/>
    <w:rsid w:val="00604919"/>
    <w:rsid w:val="00604D14"/>
    <w:rsid w:val="00604D84"/>
    <w:rsid w:val="00605756"/>
    <w:rsid w:val="00606A90"/>
    <w:rsid w:val="00610631"/>
    <w:rsid w:val="00610DD1"/>
    <w:rsid w:val="00611566"/>
    <w:rsid w:val="00612350"/>
    <w:rsid w:val="006131A7"/>
    <w:rsid w:val="006147F6"/>
    <w:rsid w:val="006149E3"/>
    <w:rsid w:val="0061564B"/>
    <w:rsid w:val="0061708F"/>
    <w:rsid w:val="0062068C"/>
    <w:rsid w:val="00620DF5"/>
    <w:rsid w:val="006210CF"/>
    <w:rsid w:val="00621232"/>
    <w:rsid w:val="00621492"/>
    <w:rsid w:val="00622320"/>
    <w:rsid w:val="00622C78"/>
    <w:rsid w:val="00622FB0"/>
    <w:rsid w:val="006230A2"/>
    <w:rsid w:val="00623452"/>
    <w:rsid w:val="006253C2"/>
    <w:rsid w:val="00625CC9"/>
    <w:rsid w:val="00625EF2"/>
    <w:rsid w:val="00627424"/>
    <w:rsid w:val="0062747C"/>
    <w:rsid w:val="006304E8"/>
    <w:rsid w:val="00632971"/>
    <w:rsid w:val="00633150"/>
    <w:rsid w:val="006349BE"/>
    <w:rsid w:val="006353D0"/>
    <w:rsid w:val="00635675"/>
    <w:rsid w:val="00635C47"/>
    <w:rsid w:val="00635C8C"/>
    <w:rsid w:val="00637598"/>
    <w:rsid w:val="00637F1D"/>
    <w:rsid w:val="00640B46"/>
    <w:rsid w:val="006415D5"/>
    <w:rsid w:val="0064161C"/>
    <w:rsid w:val="00641BF1"/>
    <w:rsid w:val="00641C45"/>
    <w:rsid w:val="00641E8C"/>
    <w:rsid w:val="0064220B"/>
    <w:rsid w:val="006429B6"/>
    <w:rsid w:val="00642B13"/>
    <w:rsid w:val="00643906"/>
    <w:rsid w:val="006439CB"/>
    <w:rsid w:val="00644193"/>
    <w:rsid w:val="00644EF7"/>
    <w:rsid w:val="00645110"/>
    <w:rsid w:val="006465AD"/>
    <w:rsid w:val="00647F38"/>
    <w:rsid w:val="0065048F"/>
    <w:rsid w:val="00650916"/>
    <w:rsid w:val="00651E1E"/>
    <w:rsid w:val="00652159"/>
    <w:rsid w:val="0065224A"/>
    <w:rsid w:val="00652254"/>
    <w:rsid w:val="0065258E"/>
    <w:rsid w:val="0065330C"/>
    <w:rsid w:val="006538A5"/>
    <w:rsid w:val="006546F0"/>
    <w:rsid w:val="0065475A"/>
    <w:rsid w:val="00654EC5"/>
    <w:rsid w:val="00655872"/>
    <w:rsid w:val="006579E8"/>
    <w:rsid w:val="00657A47"/>
    <w:rsid w:val="0066183C"/>
    <w:rsid w:val="00662739"/>
    <w:rsid w:val="00664958"/>
    <w:rsid w:val="00664DC4"/>
    <w:rsid w:val="00665BE3"/>
    <w:rsid w:val="006664CA"/>
    <w:rsid w:val="00666BC5"/>
    <w:rsid w:val="006671EE"/>
    <w:rsid w:val="00667E83"/>
    <w:rsid w:val="00670626"/>
    <w:rsid w:val="0067071D"/>
    <w:rsid w:val="00670D17"/>
    <w:rsid w:val="00670E98"/>
    <w:rsid w:val="00671593"/>
    <w:rsid w:val="00671C05"/>
    <w:rsid w:val="006724FA"/>
    <w:rsid w:val="006729C2"/>
    <w:rsid w:val="00672DD3"/>
    <w:rsid w:val="006731F3"/>
    <w:rsid w:val="00673DA5"/>
    <w:rsid w:val="00674A37"/>
    <w:rsid w:val="00674B99"/>
    <w:rsid w:val="006759C5"/>
    <w:rsid w:val="006778D1"/>
    <w:rsid w:val="006778DA"/>
    <w:rsid w:val="00677D7B"/>
    <w:rsid w:val="006803A9"/>
    <w:rsid w:val="00680F27"/>
    <w:rsid w:val="00680F84"/>
    <w:rsid w:val="006821D6"/>
    <w:rsid w:val="00682DB1"/>
    <w:rsid w:val="0068514A"/>
    <w:rsid w:val="00686A67"/>
    <w:rsid w:val="00687F04"/>
    <w:rsid w:val="0069306C"/>
    <w:rsid w:val="00693169"/>
    <w:rsid w:val="006937BA"/>
    <w:rsid w:val="00695FE2"/>
    <w:rsid w:val="00696305"/>
    <w:rsid w:val="00697F47"/>
    <w:rsid w:val="006A16B1"/>
    <w:rsid w:val="006A1844"/>
    <w:rsid w:val="006A1DB8"/>
    <w:rsid w:val="006A20CA"/>
    <w:rsid w:val="006A22ED"/>
    <w:rsid w:val="006A3000"/>
    <w:rsid w:val="006A3B25"/>
    <w:rsid w:val="006A4870"/>
    <w:rsid w:val="006A4CB0"/>
    <w:rsid w:val="006A545F"/>
    <w:rsid w:val="006A7254"/>
    <w:rsid w:val="006B0D76"/>
    <w:rsid w:val="006B0D79"/>
    <w:rsid w:val="006B2E32"/>
    <w:rsid w:val="006B3AA9"/>
    <w:rsid w:val="006B5D30"/>
    <w:rsid w:val="006B6292"/>
    <w:rsid w:val="006B6D42"/>
    <w:rsid w:val="006B6E87"/>
    <w:rsid w:val="006B7C29"/>
    <w:rsid w:val="006C0D09"/>
    <w:rsid w:val="006C0D25"/>
    <w:rsid w:val="006C20F8"/>
    <w:rsid w:val="006C304D"/>
    <w:rsid w:val="006C3ED2"/>
    <w:rsid w:val="006C4159"/>
    <w:rsid w:val="006C4C16"/>
    <w:rsid w:val="006C4D4B"/>
    <w:rsid w:val="006C5527"/>
    <w:rsid w:val="006C5E32"/>
    <w:rsid w:val="006C63DB"/>
    <w:rsid w:val="006C7EC2"/>
    <w:rsid w:val="006D064F"/>
    <w:rsid w:val="006D1112"/>
    <w:rsid w:val="006D123C"/>
    <w:rsid w:val="006D16C4"/>
    <w:rsid w:val="006D1CDD"/>
    <w:rsid w:val="006D1E24"/>
    <w:rsid w:val="006D1F2E"/>
    <w:rsid w:val="006D22F1"/>
    <w:rsid w:val="006D24EA"/>
    <w:rsid w:val="006D2547"/>
    <w:rsid w:val="006D278F"/>
    <w:rsid w:val="006D3682"/>
    <w:rsid w:val="006D38E8"/>
    <w:rsid w:val="006D3C0E"/>
    <w:rsid w:val="006D56DB"/>
    <w:rsid w:val="006D5A2B"/>
    <w:rsid w:val="006D5CCE"/>
    <w:rsid w:val="006D65D6"/>
    <w:rsid w:val="006D6E8C"/>
    <w:rsid w:val="006D7C6A"/>
    <w:rsid w:val="006E029A"/>
    <w:rsid w:val="006E03DE"/>
    <w:rsid w:val="006E0E62"/>
    <w:rsid w:val="006E1B41"/>
    <w:rsid w:val="006E1E22"/>
    <w:rsid w:val="006E2738"/>
    <w:rsid w:val="006E2C98"/>
    <w:rsid w:val="006E42B5"/>
    <w:rsid w:val="006E44E6"/>
    <w:rsid w:val="006E4690"/>
    <w:rsid w:val="006E5508"/>
    <w:rsid w:val="006E59AC"/>
    <w:rsid w:val="006E77BE"/>
    <w:rsid w:val="006F0A23"/>
    <w:rsid w:val="006F2575"/>
    <w:rsid w:val="006F274D"/>
    <w:rsid w:val="006F3190"/>
    <w:rsid w:val="006F3C7B"/>
    <w:rsid w:val="006F3F50"/>
    <w:rsid w:val="006F5815"/>
    <w:rsid w:val="006F5D5B"/>
    <w:rsid w:val="006F6972"/>
    <w:rsid w:val="006F6F27"/>
    <w:rsid w:val="006F755D"/>
    <w:rsid w:val="006F7845"/>
    <w:rsid w:val="007016A1"/>
    <w:rsid w:val="00701B65"/>
    <w:rsid w:val="00702631"/>
    <w:rsid w:val="00702694"/>
    <w:rsid w:val="007040E9"/>
    <w:rsid w:val="0070736D"/>
    <w:rsid w:val="007074E5"/>
    <w:rsid w:val="00710207"/>
    <w:rsid w:val="007111F2"/>
    <w:rsid w:val="00711C4A"/>
    <w:rsid w:val="007145EA"/>
    <w:rsid w:val="00716765"/>
    <w:rsid w:val="007173B2"/>
    <w:rsid w:val="00721B21"/>
    <w:rsid w:val="00721C1E"/>
    <w:rsid w:val="00722777"/>
    <w:rsid w:val="00726628"/>
    <w:rsid w:val="007272B8"/>
    <w:rsid w:val="007276C0"/>
    <w:rsid w:val="00727713"/>
    <w:rsid w:val="00727957"/>
    <w:rsid w:val="00727D3A"/>
    <w:rsid w:val="00727FC2"/>
    <w:rsid w:val="00730CF1"/>
    <w:rsid w:val="00734738"/>
    <w:rsid w:val="00734A5B"/>
    <w:rsid w:val="00734C59"/>
    <w:rsid w:val="00734CC5"/>
    <w:rsid w:val="00735860"/>
    <w:rsid w:val="007366E0"/>
    <w:rsid w:val="00736BA7"/>
    <w:rsid w:val="00737549"/>
    <w:rsid w:val="00737B4E"/>
    <w:rsid w:val="00740A39"/>
    <w:rsid w:val="007413A2"/>
    <w:rsid w:val="007418E3"/>
    <w:rsid w:val="00742C08"/>
    <w:rsid w:val="007445B2"/>
    <w:rsid w:val="00744689"/>
    <w:rsid w:val="00744E76"/>
    <w:rsid w:val="00745016"/>
    <w:rsid w:val="007452CE"/>
    <w:rsid w:val="007506BD"/>
    <w:rsid w:val="00751B62"/>
    <w:rsid w:val="007527CE"/>
    <w:rsid w:val="0075366B"/>
    <w:rsid w:val="00753BB0"/>
    <w:rsid w:val="00754ED0"/>
    <w:rsid w:val="00755371"/>
    <w:rsid w:val="00755FDF"/>
    <w:rsid w:val="00757BF5"/>
    <w:rsid w:val="00757D40"/>
    <w:rsid w:val="007608E3"/>
    <w:rsid w:val="00760928"/>
    <w:rsid w:val="00760A7B"/>
    <w:rsid w:val="00760C39"/>
    <w:rsid w:val="007617D6"/>
    <w:rsid w:val="00761EF7"/>
    <w:rsid w:val="00762EF9"/>
    <w:rsid w:val="00763C12"/>
    <w:rsid w:val="00763C3E"/>
    <w:rsid w:val="0076452A"/>
    <w:rsid w:val="007645C3"/>
    <w:rsid w:val="007648FE"/>
    <w:rsid w:val="0076562D"/>
    <w:rsid w:val="00765B35"/>
    <w:rsid w:val="00766CE8"/>
    <w:rsid w:val="007672A3"/>
    <w:rsid w:val="00767383"/>
    <w:rsid w:val="00767FBB"/>
    <w:rsid w:val="0077001A"/>
    <w:rsid w:val="0077029F"/>
    <w:rsid w:val="0077237E"/>
    <w:rsid w:val="00772A39"/>
    <w:rsid w:val="00772E60"/>
    <w:rsid w:val="007734C5"/>
    <w:rsid w:val="007736EA"/>
    <w:rsid w:val="00774578"/>
    <w:rsid w:val="00774CC7"/>
    <w:rsid w:val="00774E61"/>
    <w:rsid w:val="00775255"/>
    <w:rsid w:val="007758B2"/>
    <w:rsid w:val="007765CE"/>
    <w:rsid w:val="0077661C"/>
    <w:rsid w:val="0077753A"/>
    <w:rsid w:val="00777DB3"/>
    <w:rsid w:val="007806F3"/>
    <w:rsid w:val="00780824"/>
    <w:rsid w:val="00781F0F"/>
    <w:rsid w:val="0078299C"/>
    <w:rsid w:val="00782D14"/>
    <w:rsid w:val="007853B3"/>
    <w:rsid w:val="007860A5"/>
    <w:rsid w:val="007864B8"/>
    <w:rsid w:val="007869F3"/>
    <w:rsid w:val="0078727C"/>
    <w:rsid w:val="00787585"/>
    <w:rsid w:val="00787E99"/>
    <w:rsid w:val="00790092"/>
    <w:rsid w:val="0079186C"/>
    <w:rsid w:val="00791D25"/>
    <w:rsid w:val="007927A6"/>
    <w:rsid w:val="007933A1"/>
    <w:rsid w:val="007934F7"/>
    <w:rsid w:val="00793634"/>
    <w:rsid w:val="007939E3"/>
    <w:rsid w:val="00793E83"/>
    <w:rsid w:val="00794D5F"/>
    <w:rsid w:val="0079527E"/>
    <w:rsid w:val="007957C6"/>
    <w:rsid w:val="007957E6"/>
    <w:rsid w:val="007961D0"/>
    <w:rsid w:val="007962DB"/>
    <w:rsid w:val="007968C8"/>
    <w:rsid w:val="0079764C"/>
    <w:rsid w:val="00797FAE"/>
    <w:rsid w:val="007A0073"/>
    <w:rsid w:val="007A11B0"/>
    <w:rsid w:val="007A2E90"/>
    <w:rsid w:val="007A349A"/>
    <w:rsid w:val="007A397B"/>
    <w:rsid w:val="007A436C"/>
    <w:rsid w:val="007A61E3"/>
    <w:rsid w:val="007A66CE"/>
    <w:rsid w:val="007A69BF"/>
    <w:rsid w:val="007A6A33"/>
    <w:rsid w:val="007A717C"/>
    <w:rsid w:val="007A7ADC"/>
    <w:rsid w:val="007B37FE"/>
    <w:rsid w:val="007B3DED"/>
    <w:rsid w:val="007B3DFF"/>
    <w:rsid w:val="007B515D"/>
    <w:rsid w:val="007B60FC"/>
    <w:rsid w:val="007B6AB6"/>
    <w:rsid w:val="007B7578"/>
    <w:rsid w:val="007B779D"/>
    <w:rsid w:val="007B7D10"/>
    <w:rsid w:val="007C095F"/>
    <w:rsid w:val="007C0B30"/>
    <w:rsid w:val="007C0E62"/>
    <w:rsid w:val="007C1517"/>
    <w:rsid w:val="007C1D88"/>
    <w:rsid w:val="007C288E"/>
    <w:rsid w:val="007C2D08"/>
    <w:rsid w:val="007C2DC9"/>
    <w:rsid w:val="007C2F69"/>
    <w:rsid w:val="007C38C7"/>
    <w:rsid w:val="007C626F"/>
    <w:rsid w:val="007C7496"/>
    <w:rsid w:val="007D08A7"/>
    <w:rsid w:val="007D18C0"/>
    <w:rsid w:val="007D1D68"/>
    <w:rsid w:val="007D22E5"/>
    <w:rsid w:val="007D2510"/>
    <w:rsid w:val="007D2D71"/>
    <w:rsid w:val="007D3726"/>
    <w:rsid w:val="007D43DC"/>
    <w:rsid w:val="007D57F4"/>
    <w:rsid w:val="007D5C90"/>
    <w:rsid w:val="007D7AE7"/>
    <w:rsid w:val="007D7B7E"/>
    <w:rsid w:val="007E0BE6"/>
    <w:rsid w:val="007E0F66"/>
    <w:rsid w:val="007E1DF8"/>
    <w:rsid w:val="007E1F2A"/>
    <w:rsid w:val="007E2C01"/>
    <w:rsid w:val="007E2E21"/>
    <w:rsid w:val="007E35CF"/>
    <w:rsid w:val="007E56CB"/>
    <w:rsid w:val="007E574B"/>
    <w:rsid w:val="007E77B1"/>
    <w:rsid w:val="007F0139"/>
    <w:rsid w:val="007F060D"/>
    <w:rsid w:val="007F0DDD"/>
    <w:rsid w:val="007F241E"/>
    <w:rsid w:val="007F4588"/>
    <w:rsid w:val="007F4A5C"/>
    <w:rsid w:val="007F5ED1"/>
    <w:rsid w:val="007F5FF1"/>
    <w:rsid w:val="007F7A1E"/>
    <w:rsid w:val="007F7BC9"/>
    <w:rsid w:val="00800BE7"/>
    <w:rsid w:val="00801649"/>
    <w:rsid w:val="00801906"/>
    <w:rsid w:val="0080252A"/>
    <w:rsid w:val="00802839"/>
    <w:rsid w:val="008028A4"/>
    <w:rsid w:val="008040D0"/>
    <w:rsid w:val="00804A03"/>
    <w:rsid w:val="008054BA"/>
    <w:rsid w:val="00805561"/>
    <w:rsid w:val="00805A44"/>
    <w:rsid w:val="00805D52"/>
    <w:rsid w:val="00805DF9"/>
    <w:rsid w:val="0080674D"/>
    <w:rsid w:val="008075D6"/>
    <w:rsid w:val="00807CC5"/>
    <w:rsid w:val="008100A2"/>
    <w:rsid w:val="0081100D"/>
    <w:rsid w:val="00811BC0"/>
    <w:rsid w:val="008125F2"/>
    <w:rsid w:val="00812C08"/>
    <w:rsid w:val="00813A6E"/>
    <w:rsid w:val="0081472D"/>
    <w:rsid w:val="00814F85"/>
    <w:rsid w:val="00815ABF"/>
    <w:rsid w:val="00817BA0"/>
    <w:rsid w:val="0082047F"/>
    <w:rsid w:val="00820D7E"/>
    <w:rsid w:val="008215B3"/>
    <w:rsid w:val="008225CA"/>
    <w:rsid w:val="00823426"/>
    <w:rsid w:val="00823A66"/>
    <w:rsid w:val="008241C1"/>
    <w:rsid w:val="0082579B"/>
    <w:rsid w:val="0082585E"/>
    <w:rsid w:val="00825EE0"/>
    <w:rsid w:val="0082674B"/>
    <w:rsid w:val="008276E5"/>
    <w:rsid w:val="008305D8"/>
    <w:rsid w:val="00832784"/>
    <w:rsid w:val="00832D76"/>
    <w:rsid w:val="00832E31"/>
    <w:rsid w:val="008352DD"/>
    <w:rsid w:val="00835EAD"/>
    <w:rsid w:val="00836095"/>
    <w:rsid w:val="0083635E"/>
    <w:rsid w:val="00836E63"/>
    <w:rsid w:val="008374C5"/>
    <w:rsid w:val="008377D0"/>
    <w:rsid w:val="008378E0"/>
    <w:rsid w:val="00837B68"/>
    <w:rsid w:val="00837CDB"/>
    <w:rsid w:val="00837F5F"/>
    <w:rsid w:val="008403B3"/>
    <w:rsid w:val="008407A9"/>
    <w:rsid w:val="008420B9"/>
    <w:rsid w:val="008437D1"/>
    <w:rsid w:val="008447AF"/>
    <w:rsid w:val="00845B18"/>
    <w:rsid w:val="008504AF"/>
    <w:rsid w:val="00851543"/>
    <w:rsid w:val="00851A34"/>
    <w:rsid w:val="0085205F"/>
    <w:rsid w:val="0085366C"/>
    <w:rsid w:val="00853EF1"/>
    <w:rsid w:val="00854D2C"/>
    <w:rsid w:val="00854E8D"/>
    <w:rsid w:val="00855CFA"/>
    <w:rsid w:val="00855E15"/>
    <w:rsid w:val="00856CA7"/>
    <w:rsid w:val="00856EF3"/>
    <w:rsid w:val="00860061"/>
    <w:rsid w:val="008602D3"/>
    <w:rsid w:val="0086055C"/>
    <w:rsid w:val="0086062F"/>
    <w:rsid w:val="00861180"/>
    <w:rsid w:val="0086236F"/>
    <w:rsid w:val="00863E86"/>
    <w:rsid w:val="00863F5E"/>
    <w:rsid w:val="0086417E"/>
    <w:rsid w:val="008643B1"/>
    <w:rsid w:val="00864455"/>
    <w:rsid w:val="0086675C"/>
    <w:rsid w:val="0086697C"/>
    <w:rsid w:val="00866BB5"/>
    <w:rsid w:val="00870283"/>
    <w:rsid w:val="00873FAE"/>
    <w:rsid w:val="00874676"/>
    <w:rsid w:val="008749C3"/>
    <w:rsid w:val="00874A63"/>
    <w:rsid w:val="008762A8"/>
    <w:rsid w:val="008768CA"/>
    <w:rsid w:val="00877302"/>
    <w:rsid w:val="008776F3"/>
    <w:rsid w:val="00877C0F"/>
    <w:rsid w:val="00877C65"/>
    <w:rsid w:val="00877EFD"/>
    <w:rsid w:val="0088031C"/>
    <w:rsid w:val="00880559"/>
    <w:rsid w:val="008844F6"/>
    <w:rsid w:val="0088587C"/>
    <w:rsid w:val="0088630D"/>
    <w:rsid w:val="0088638F"/>
    <w:rsid w:val="008869D1"/>
    <w:rsid w:val="00890D45"/>
    <w:rsid w:val="00890EBD"/>
    <w:rsid w:val="008916C6"/>
    <w:rsid w:val="0089247B"/>
    <w:rsid w:val="00893412"/>
    <w:rsid w:val="00893C5C"/>
    <w:rsid w:val="008940B7"/>
    <w:rsid w:val="008948D9"/>
    <w:rsid w:val="0089567F"/>
    <w:rsid w:val="00895B9E"/>
    <w:rsid w:val="0089755E"/>
    <w:rsid w:val="008A08E5"/>
    <w:rsid w:val="008A0F29"/>
    <w:rsid w:val="008A15F7"/>
    <w:rsid w:val="008A5450"/>
    <w:rsid w:val="008A70C3"/>
    <w:rsid w:val="008B0045"/>
    <w:rsid w:val="008B05C4"/>
    <w:rsid w:val="008B0700"/>
    <w:rsid w:val="008B0A62"/>
    <w:rsid w:val="008B0F46"/>
    <w:rsid w:val="008B1273"/>
    <w:rsid w:val="008B15E4"/>
    <w:rsid w:val="008B32E9"/>
    <w:rsid w:val="008B3387"/>
    <w:rsid w:val="008B4F8A"/>
    <w:rsid w:val="008B52AD"/>
    <w:rsid w:val="008B6142"/>
    <w:rsid w:val="008B6720"/>
    <w:rsid w:val="008B7049"/>
    <w:rsid w:val="008B7AD4"/>
    <w:rsid w:val="008B7D86"/>
    <w:rsid w:val="008B7F68"/>
    <w:rsid w:val="008C1807"/>
    <w:rsid w:val="008C18F0"/>
    <w:rsid w:val="008C1A42"/>
    <w:rsid w:val="008C244E"/>
    <w:rsid w:val="008C2CA5"/>
    <w:rsid w:val="008C33A2"/>
    <w:rsid w:val="008C3469"/>
    <w:rsid w:val="008C4125"/>
    <w:rsid w:val="008C4A9F"/>
    <w:rsid w:val="008C68BF"/>
    <w:rsid w:val="008C7CF9"/>
    <w:rsid w:val="008D07F9"/>
    <w:rsid w:val="008D0C27"/>
    <w:rsid w:val="008D0FA8"/>
    <w:rsid w:val="008D2E9F"/>
    <w:rsid w:val="008D348D"/>
    <w:rsid w:val="008D38CD"/>
    <w:rsid w:val="008D3E9D"/>
    <w:rsid w:val="008D52F3"/>
    <w:rsid w:val="008D5D2C"/>
    <w:rsid w:val="008D5D43"/>
    <w:rsid w:val="008D7128"/>
    <w:rsid w:val="008D77DC"/>
    <w:rsid w:val="008E0015"/>
    <w:rsid w:val="008E00BB"/>
    <w:rsid w:val="008E229B"/>
    <w:rsid w:val="008E2C04"/>
    <w:rsid w:val="008E3873"/>
    <w:rsid w:val="008E399C"/>
    <w:rsid w:val="008E5066"/>
    <w:rsid w:val="008E5D85"/>
    <w:rsid w:val="008E5EBD"/>
    <w:rsid w:val="008E606A"/>
    <w:rsid w:val="008E73E6"/>
    <w:rsid w:val="008F0498"/>
    <w:rsid w:val="008F20E5"/>
    <w:rsid w:val="008F238B"/>
    <w:rsid w:val="008F3303"/>
    <w:rsid w:val="008F57AA"/>
    <w:rsid w:val="008F6882"/>
    <w:rsid w:val="008F6EAA"/>
    <w:rsid w:val="008F749F"/>
    <w:rsid w:val="00900B11"/>
    <w:rsid w:val="009016F7"/>
    <w:rsid w:val="00901B3B"/>
    <w:rsid w:val="00901E18"/>
    <w:rsid w:val="0090271F"/>
    <w:rsid w:val="00902B3F"/>
    <w:rsid w:val="00902F91"/>
    <w:rsid w:val="009030EF"/>
    <w:rsid w:val="00903E2A"/>
    <w:rsid w:val="0090401B"/>
    <w:rsid w:val="0090442B"/>
    <w:rsid w:val="0090579E"/>
    <w:rsid w:val="00905E61"/>
    <w:rsid w:val="00906106"/>
    <w:rsid w:val="009070E4"/>
    <w:rsid w:val="00907479"/>
    <w:rsid w:val="00910415"/>
    <w:rsid w:val="009133ED"/>
    <w:rsid w:val="00915FCD"/>
    <w:rsid w:val="00916296"/>
    <w:rsid w:val="00916396"/>
    <w:rsid w:val="009163CB"/>
    <w:rsid w:val="009166F4"/>
    <w:rsid w:val="009167B9"/>
    <w:rsid w:val="00916C24"/>
    <w:rsid w:val="00917303"/>
    <w:rsid w:val="0092023F"/>
    <w:rsid w:val="00920A73"/>
    <w:rsid w:val="0092139F"/>
    <w:rsid w:val="0092165D"/>
    <w:rsid w:val="00921A76"/>
    <w:rsid w:val="00921D59"/>
    <w:rsid w:val="00921DF5"/>
    <w:rsid w:val="00922C73"/>
    <w:rsid w:val="00923020"/>
    <w:rsid w:val="00923F6E"/>
    <w:rsid w:val="009274B5"/>
    <w:rsid w:val="00927687"/>
    <w:rsid w:val="00927BCD"/>
    <w:rsid w:val="0093166B"/>
    <w:rsid w:val="00932033"/>
    <w:rsid w:val="00932079"/>
    <w:rsid w:val="00933186"/>
    <w:rsid w:val="00933F02"/>
    <w:rsid w:val="00934732"/>
    <w:rsid w:val="00934884"/>
    <w:rsid w:val="00934B6B"/>
    <w:rsid w:val="00935668"/>
    <w:rsid w:val="00936C92"/>
    <w:rsid w:val="00937C1A"/>
    <w:rsid w:val="00937C38"/>
    <w:rsid w:val="00941875"/>
    <w:rsid w:val="00941B4A"/>
    <w:rsid w:val="0094221C"/>
    <w:rsid w:val="00942D02"/>
    <w:rsid w:val="00942DCD"/>
    <w:rsid w:val="00942EC2"/>
    <w:rsid w:val="00943450"/>
    <w:rsid w:val="00943A72"/>
    <w:rsid w:val="00944F78"/>
    <w:rsid w:val="0094547E"/>
    <w:rsid w:val="00945BF4"/>
    <w:rsid w:val="00946DB9"/>
    <w:rsid w:val="00946F04"/>
    <w:rsid w:val="009471E0"/>
    <w:rsid w:val="00950F6A"/>
    <w:rsid w:val="009515B3"/>
    <w:rsid w:val="00951D96"/>
    <w:rsid w:val="009521BF"/>
    <w:rsid w:val="009524ED"/>
    <w:rsid w:val="00952C37"/>
    <w:rsid w:val="00955107"/>
    <w:rsid w:val="0095605F"/>
    <w:rsid w:val="00957929"/>
    <w:rsid w:val="00960738"/>
    <w:rsid w:val="00961153"/>
    <w:rsid w:val="00963E78"/>
    <w:rsid w:val="00964204"/>
    <w:rsid w:val="0096488E"/>
    <w:rsid w:val="00965F51"/>
    <w:rsid w:val="00966409"/>
    <w:rsid w:val="00966A8B"/>
    <w:rsid w:val="00966D2B"/>
    <w:rsid w:val="009675EE"/>
    <w:rsid w:val="009704E0"/>
    <w:rsid w:val="00971F09"/>
    <w:rsid w:val="009720FA"/>
    <w:rsid w:val="009725DD"/>
    <w:rsid w:val="009728A6"/>
    <w:rsid w:val="0097477A"/>
    <w:rsid w:val="009759CF"/>
    <w:rsid w:val="00975B9B"/>
    <w:rsid w:val="00977568"/>
    <w:rsid w:val="009778FE"/>
    <w:rsid w:val="00977A8B"/>
    <w:rsid w:val="00977B9A"/>
    <w:rsid w:val="00977FC6"/>
    <w:rsid w:val="00980682"/>
    <w:rsid w:val="00980B36"/>
    <w:rsid w:val="009813D8"/>
    <w:rsid w:val="00982033"/>
    <w:rsid w:val="00982343"/>
    <w:rsid w:val="0098250C"/>
    <w:rsid w:val="00982B95"/>
    <w:rsid w:val="009836B8"/>
    <w:rsid w:val="0098443E"/>
    <w:rsid w:val="00986759"/>
    <w:rsid w:val="00990946"/>
    <w:rsid w:val="0099121F"/>
    <w:rsid w:val="00991F97"/>
    <w:rsid w:val="00992BA1"/>
    <w:rsid w:val="00992CD7"/>
    <w:rsid w:val="00992DA1"/>
    <w:rsid w:val="00993129"/>
    <w:rsid w:val="009947F3"/>
    <w:rsid w:val="00994BF0"/>
    <w:rsid w:val="0099571B"/>
    <w:rsid w:val="00995B70"/>
    <w:rsid w:val="00996685"/>
    <w:rsid w:val="009967BE"/>
    <w:rsid w:val="00996B82"/>
    <w:rsid w:val="00997D91"/>
    <w:rsid w:val="009A080E"/>
    <w:rsid w:val="009A0B12"/>
    <w:rsid w:val="009A101F"/>
    <w:rsid w:val="009A2784"/>
    <w:rsid w:val="009A29B1"/>
    <w:rsid w:val="009A3254"/>
    <w:rsid w:val="009A54A8"/>
    <w:rsid w:val="009A60AD"/>
    <w:rsid w:val="009A6944"/>
    <w:rsid w:val="009B0C84"/>
    <w:rsid w:val="009B1EF1"/>
    <w:rsid w:val="009B27F4"/>
    <w:rsid w:val="009B2AD7"/>
    <w:rsid w:val="009B33C7"/>
    <w:rsid w:val="009B3F03"/>
    <w:rsid w:val="009B4792"/>
    <w:rsid w:val="009B54CB"/>
    <w:rsid w:val="009B57EA"/>
    <w:rsid w:val="009B676E"/>
    <w:rsid w:val="009B735F"/>
    <w:rsid w:val="009B78D4"/>
    <w:rsid w:val="009C0CE3"/>
    <w:rsid w:val="009C1969"/>
    <w:rsid w:val="009C30D7"/>
    <w:rsid w:val="009C395D"/>
    <w:rsid w:val="009C4044"/>
    <w:rsid w:val="009C567E"/>
    <w:rsid w:val="009C677E"/>
    <w:rsid w:val="009C6A63"/>
    <w:rsid w:val="009D1423"/>
    <w:rsid w:val="009D256D"/>
    <w:rsid w:val="009D25D9"/>
    <w:rsid w:val="009D281F"/>
    <w:rsid w:val="009D3B54"/>
    <w:rsid w:val="009D411E"/>
    <w:rsid w:val="009D54FD"/>
    <w:rsid w:val="009D5A7D"/>
    <w:rsid w:val="009D5B3F"/>
    <w:rsid w:val="009D62C3"/>
    <w:rsid w:val="009D6549"/>
    <w:rsid w:val="009D676A"/>
    <w:rsid w:val="009D6B0A"/>
    <w:rsid w:val="009D7916"/>
    <w:rsid w:val="009E06C4"/>
    <w:rsid w:val="009E0F0C"/>
    <w:rsid w:val="009E282D"/>
    <w:rsid w:val="009E2C90"/>
    <w:rsid w:val="009E51F4"/>
    <w:rsid w:val="009E5AEB"/>
    <w:rsid w:val="009E5F5E"/>
    <w:rsid w:val="009E6ADF"/>
    <w:rsid w:val="009E7D58"/>
    <w:rsid w:val="009F14D5"/>
    <w:rsid w:val="009F1D50"/>
    <w:rsid w:val="009F235D"/>
    <w:rsid w:val="009F27BE"/>
    <w:rsid w:val="009F48DE"/>
    <w:rsid w:val="009F5494"/>
    <w:rsid w:val="009F616D"/>
    <w:rsid w:val="009F7590"/>
    <w:rsid w:val="009F78DD"/>
    <w:rsid w:val="009F7C90"/>
    <w:rsid w:val="00A001FC"/>
    <w:rsid w:val="00A00291"/>
    <w:rsid w:val="00A004D4"/>
    <w:rsid w:val="00A005C6"/>
    <w:rsid w:val="00A008A8"/>
    <w:rsid w:val="00A009C9"/>
    <w:rsid w:val="00A00E2E"/>
    <w:rsid w:val="00A013BB"/>
    <w:rsid w:val="00A019DB"/>
    <w:rsid w:val="00A0219D"/>
    <w:rsid w:val="00A02C69"/>
    <w:rsid w:val="00A02ECE"/>
    <w:rsid w:val="00A0300B"/>
    <w:rsid w:val="00A03DD1"/>
    <w:rsid w:val="00A05628"/>
    <w:rsid w:val="00A059F2"/>
    <w:rsid w:val="00A05D4B"/>
    <w:rsid w:val="00A06B61"/>
    <w:rsid w:val="00A10F02"/>
    <w:rsid w:val="00A10F0A"/>
    <w:rsid w:val="00A11623"/>
    <w:rsid w:val="00A119B7"/>
    <w:rsid w:val="00A128F2"/>
    <w:rsid w:val="00A12DF2"/>
    <w:rsid w:val="00A131E9"/>
    <w:rsid w:val="00A15377"/>
    <w:rsid w:val="00A15901"/>
    <w:rsid w:val="00A16B92"/>
    <w:rsid w:val="00A1787C"/>
    <w:rsid w:val="00A1796E"/>
    <w:rsid w:val="00A17A00"/>
    <w:rsid w:val="00A2022F"/>
    <w:rsid w:val="00A21731"/>
    <w:rsid w:val="00A21916"/>
    <w:rsid w:val="00A24C13"/>
    <w:rsid w:val="00A24E69"/>
    <w:rsid w:val="00A25246"/>
    <w:rsid w:val="00A2560B"/>
    <w:rsid w:val="00A27664"/>
    <w:rsid w:val="00A276A2"/>
    <w:rsid w:val="00A300FD"/>
    <w:rsid w:val="00A30569"/>
    <w:rsid w:val="00A30F7B"/>
    <w:rsid w:val="00A3169D"/>
    <w:rsid w:val="00A31757"/>
    <w:rsid w:val="00A31AED"/>
    <w:rsid w:val="00A31DCF"/>
    <w:rsid w:val="00A3233C"/>
    <w:rsid w:val="00A34412"/>
    <w:rsid w:val="00A344E2"/>
    <w:rsid w:val="00A34AEF"/>
    <w:rsid w:val="00A3507E"/>
    <w:rsid w:val="00A36657"/>
    <w:rsid w:val="00A377DE"/>
    <w:rsid w:val="00A40411"/>
    <w:rsid w:val="00A40D3B"/>
    <w:rsid w:val="00A41DDF"/>
    <w:rsid w:val="00A423FE"/>
    <w:rsid w:val="00A4274D"/>
    <w:rsid w:val="00A42793"/>
    <w:rsid w:val="00A43F9E"/>
    <w:rsid w:val="00A440BB"/>
    <w:rsid w:val="00A44C95"/>
    <w:rsid w:val="00A44D23"/>
    <w:rsid w:val="00A45534"/>
    <w:rsid w:val="00A46408"/>
    <w:rsid w:val="00A46D97"/>
    <w:rsid w:val="00A506F6"/>
    <w:rsid w:val="00A50C92"/>
    <w:rsid w:val="00A53724"/>
    <w:rsid w:val="00A5418C"/>
    <w:rsid w:val="00A54F14"/>
    <w:rsid w:val="00A554A3"/>
    <w:rsid w:val="00A556C2"/>
    <w:rsid w:val="00A559AA"/>
    <w:rsid w:val="00A567D5"/>
    <w:rsid w:val="00A5772B"/>
    <w:rsid w:val="00A57C56"/>
    <w:rsid w:val="00A61035"/>
    <w:rsid w:val="00A6116C"/>
    <w:rsid w:val="00A62ABC"/>
    <w:rsid w:val="00A6511C"/>
    <w:rsid w:val="00A657F0"/>
    <w:rsid w:val="00A663D8"/>
    <w:rsid w:val="00A67097"/>
    <w:rsid w:val="00A675D2"/>
    <w:rsid w:val="00A70B8D"/>
    <w:rsid w:val="00A7124D"/>
    <w:rsid w:val="00A71624"/>
    <w:rsid w:val="00A72CF1"/>
    <w:rsid w:val="00A7305B"/>
    <w:rsid w:val="00A7380C"/>
    <w:rsid w:val="00A73B48"/>
    <w:rsid w:val="00A74808"/>
    <w:rsid w:val="00A74DB8"/>
    <w:rsid w:val="00A75950"/>
    <w:rsid w:val="00A76887"/>
    <w:rsid w:val="00A7761A"/>
    <w:rsid w:val="00A81292"/>
    <w:rsid w:val="00A8149C"/>
    <w:rsid w:val="00A81DA0"/>
    <w:rsid w:val="00A8209F"/>
    <w:rsid w:val="00A82346"/>
    <w:rsid w:val="00A8237D"/>
    <w:rsid w:val="00A83786"/>
    <w:rsid w:val="00A848A4"/>
    <w:rsid w:val="00A85F4A"/>
    <w:rsid w:val="00A871DA"/>
    <w:rsid w:val="00A91BD3"/>
    <w:rsid w:val="00A930E5"/>
    <w:rsid w:val="00A93850"/>
    <w:rsid w:val="00A93A49"/>
    <w:rsid w:val="00A93D58"/>
    <w:rsid w:val="00A9465A"/>
    <w:rsid w:val="00A963EC"/>
    <w:rsid w:val="00A9671C"/>
    <w:rsid w:val="00A9740C"/>
    <w:rsid w:val="00A9754D"/>
    <w:rsid w:val="00A976A9"/>
    <w:rsid w:val="00AA0E8A"/>
    <w:rsid w:val="00AA0ED8"/>
    <w:rsid w:val="00AA2CCC"/>
    <w:rsid w:val="00AA3187"/>
    <w:rsid w:val="00AA384D"/>
    <w:rsid w:val="00AA3F44"/>
    <w:rsid w:val="00AA424C"/>
    <w:rsid w:val="00AA53F1"/>
    <w:rsid w:val="00AA5901"/>
    <w:rsid w:val="00AA60B4"/>
    <w:rsid w:val="00AA68DA"/>
    <w:rsid w:val="00AA6BA2"/>
    <w:rsid w:val="00AB026F"/>
    <w:rsid w:val="00AB08AA"/>
    <w:rsid w:val="00AB167C"/>
    <w:rsid w:val="00AB1D53"/>
    <w:rsid w:val="00AB2D12"/>
    <w:rsid w:val="00AB39C7"/>
    <w:rsid w:val="00AB3D6D"/>
    <w:rsid w:val="00AB3DCC"/>
    <w:rsid w:val="00AB4D3C"/>
    <w:rsid w:val="00AB5BAF"/>
    <w:rsid w:val="00AB5D98"/>
    <w:rsid w:val="00AB6728"/>
    <w:rsid w:val="00AB6A41"/>
    <w:rsid w:val="00AB6BA7"/>
    <w:rsid w:val="00AC1580"/>
    <w:rsid w:val="00AC158E"/>
    <w:rsid w:val="00AC1DDD"/>
    <w:rsid w:val="00AC1EB6"/>
    <w:rsid w:val="00AC297A"/>
    <w:rsid w:val="00AC2ABD"/>
    <w:rsid w:val="00AC3629"/>
    <w:rsid w:val="00AC4009"/>
    <w:rsid w:val="00AC41FE"/>
    <w:rsid w:val="00AC4A34"/>
    <w:rsid w:val="00AC4BEE"/>
    <w:rsid w:val="00AC5918"/>
    <w:rsid w:val="00AC5986"/>
    <w:rsid w:val="00AC61A7"/>
    <w:rsid w:val="00AC6211"/>
    <w:rsid w:val="00AC6399"/>
    <w:rsid w:val="00AC68F0"/>
    <w:rsid w:val="00AC79FA"/>
    <w:rsid w:val="00AC7BBF"/>
    <w:rsid w:val="00AD04AA"/>
    <w:rsid w:val="00AD097D"/>
    <w:rsid w:val="00AD0DBD"/>
    <w:rsid w:val="00AD1155"/>
    <w:rsid w:val="00AD2042"/>
    <w:rsid w:val="00AD2512"/>
    <w:rsid w:val="00AD2AC0"/>
    <w:rsid w:val="00AD34D0"/>
    <w:rsid w:val="00AD3DFC"/>
    <w:rsid w:val="00AD62D7"/>
    <w:rsid w:val="00AE1479"/>
    <w:rsid w:val="00AE1675"/>
    <w:rsid w:val="00AE1AC9"/>
    <w:rsid w:val="00AE2B24"/>
    <w:rsid w:val="00AE2DEC"/>
    <w:rsid w:val="00AE34EF"/>
    <w:rsid w:val="00AE3717"/>
    <w:rsid w:val="00AE3D5C"/>
    <w:rsid w:val="00AE3DA3"/>
    <w:rsid w:val="00AE4CBE"/>
    <w:rsid w:val="00AE5CF8"/>
    <w:rsid w:val="00AE61AA"/>
    <w:rsid w:val="00AE681E"/>
    <w:rsid w:val="00AE73AF"/>
    <w:rsid w:val="00AE7435"/>
    <w:rsid w:val="00AE7FA7"/>
    <w:rsid w:val="00AF00A7"/>
    <w:rsid w:val="00AF05B7"/>
    <w:rsid w:val="00AF1369"/>
    <w:rsid w:val="00AF39D7"/>
    <w:rsid w:val="00AF4ED9"/>
    <w:rsid w:val="00AF5976"/>
    <w:rsid w:val="00AF632F"/>
    <w:rsid w:val="00AF6BA8"/>
    <w:rsid w:val="00AF76D3"/>
    <w:rsid w:val="00AF7A4E"/>
    <w:rsid w:val="00B00897"/>
    <w:rsid w:val="00B00E44"/>
    <w:rsid w:val="00B014E7"/>
    <w:rsid w:val="00B01511"/>
    <w:rsid w:val="00B01E7F"/>
    <w:rsid w:val="00B02B01"/>
    <w:rsid w:val="00B032D3"/>
    <w:rsid w:val="00B04067"/>
    <w:rsid w:val="00B04178"/>
    <w:rsid w:val="00B051AE"/>
    <w:rsid w:val="00B05CB1"/>
    <w:rsid w:val="00B05E89"/>
    <w:rsid w:val="00B067CD"/>
    <w:rsid w:val="00B06C26"/>
    <w:rsid w:val="00B06F4C"/>
    <w:rsid w:val="00B07876"/>
    <w:rsid w:val="00B07A2A"/>
    <w:rsid w:val="00B07BE6"/>
    <w:rsid w:val="00B07C05"/>
    <w:rsid w:val="00B07C06"/>
    <w:rsid w:val="00B10095"/>
    <w:rsid w:val="00B10F74"/>
    <w:rsid w:val="00B1283D"/>
    <w:rsid w:val="00B12CBA"/>
    <w:rsid w:val="00B12D4A"/>
    <w:rsid w:val="00B13D71"/>
    <w:rsid w:val="00B15449"/>
    <w:rsid w:val="00B16A36"/>
    <w:rsid w:val="00B17C64"/>
    <w:rsid w:val="00B20E7B"/>
    <w:rsid w:val="00B21B86"/>
    <w:rsid w:val="00B231BE"/>
    <w:rsid w:val="00B24749"/>
    <w:rsid w:val="00B251CA"/>
    <w:rsid w:val="00B25DC7"/>
    <w:rsid w:val="00B2629D"/>
    <w:rsid w:val="00B26361"/>
    <w:rsid w:val="00B26D94"/>
    <w:rsid w:val="00B270E6"/>
    <w:rsid w:val="00B27C59"/>
    <w:rsid w:val="00B3096B"/>
    <w:rsid w:val="00B30EB8"/>
    <w:rsid w:val="00B310D3"/>
    <w:rsid w:val="00B315F0"/>
    <w:rsid w:val="00B31E7C"/>
    <w:rsid w:val="00B323EA"/>
    <w:rsid w:val="00B327F9"/>
    <w:rsid w:val="00B333FA"/>
    <w:rsid w:val="00B3363E"/>
    <w:rsid w:val="00B342F6"/>
    <w:rsid w:val="00B34833"/>
    <w:rsid w:val="00B379C6"/>
    <w:rsid w:val="00B40FC8"/>
    <w:rsid w:val="00B4109A"/>
    <w:rsid w:val="00B414A9"/>
    <w:rsid w:val="00B42F32"/>
    <w:rsid w:val="00B43ECD"/>
    <w:rsid w:val="00B4450A"/>
    <w:rsid w:val="00B45677"/>
    <w:rsid w:val="00B45CE9"/>
    <w:rsid w:val="00B46FB6"/>
    <w:rsid w:val="00B51431"/>
    <w:rsid w:val="00B51600"/>
    <w:rsid w:val="00B5276B"/>
    <w:rsid w:val="00B5313E"/>
    <w:rsid w:val="00B53F2C"/>
    <w:rsid w:val="00B543C4"/>
    <w:rsid w:val="00B54700"/>
    <w:rsid w:val="00B54705"/>
    <w:rsid w:val="00B54D02"/>
    <w:rsid w:val="00B560B2"/>
    <w:rsid w:val="00B56706"/>
    <w:rsid w:val="00B56782"/>
    <w:rsid w:val="00B56FE5"/>
    <w:rsid w:val="00B57515"/>
    <w:rsid w:val="00B5766D"/>
    <w:rsid w:val="00B57971"/>
    <w:rsid w:val="00B600CD"/>
    <w:rsid w:val="00B600FC"/>
    <w:rsid w:val="00B60382"/>
    <w:rsid w:val="00B61390"/>
    <w:rsid w:val="00B6146F"/>
    <w:rsid w:val="00B61B08"/>
    <w:rsid w:val="00B61B2F"/>
    <w:rsid w:val="00B62CC9"/>
    <w:rsid w:val="00B62D0E"/>
    <w:rsid w:val="00B63286"/>
    <w:rsid w:val="00B63E1C"/>
    <w:rsid w:val="00B64962"/>
    <w:rsid w:val="00B700DB"/>
    <w:rsid w:val="00B70D56"/>
    <w:rsid w:val="00B70DB6"/>
    <w:rsid w:val="00B71BAF"/>
    <w:rsid w:val="00B71D72"/>
    <w:rsid w:val="00B72E82"/>
    <w:rsid w:val="00B75094"/>
    <w:rsid w:val="00B751CB"/>
    <w:rsid w:val="00B76999"/>
    <w:rsid w:val="00B77E27"/>
    <w:rsid w:val="00B80E33"/>
    <w:rsid w:val="00B81A24"/>
    <w:rsid w:val="00B81FB3"/>
    <w:rsid w:val="00B82427"/>
    <w:rsid w:val="00B83354"/>
    <w:rsid w:val="00B84949"/>
    <w:rsid w:val="00B84BAA"/>
    <w:rsid w:val="00B84FF1"/>
    <w:rsid w:val="00B86678"/>
    <w:rsid w:val="00B869A0"/>
    <w:rsid w:val="00B86A19"/>
    <w:rsid w:val="00B90459"/>
    <w:rsid w:val="00B90735"/>
    <w:rsid w:val="00B929C6"/>
    <w:rsid w:val="00B942D0"/>
    <w:rsid w:val="00B947E0"/>
    <w:rsid w:val="00B94C54"/>
    <w:rsid w:val="00B963CD"/>
    <w:rsid w:val="00B96F14"/>
    <w:rsid w:val="00B97420"/>
    <w:rsid w:val="00BA049B"/>
    <w:rsid w:val="00BA0593"/>
    <w:rsid w:val="00BA0823"/>
    <w:rsid w:val="00BA0D4C"/>
    <w:rsid w:val="00BA2185"/>
    <w:rsid w:val="00BA257E"/>
    <w:rsid w:val="00BA3E9D"/>
    <w:rsid w:val="00BA5529"/>
    <w:rsid w:val="00BA6E76"/>
    <w:rsid w:val="00BB10E3"/>
    <w:rsid w:val="00BB10F5"/>
    <w:rsid w:val="00BB29B9"/>
    <w:rsid w:val="00BB2C36"/>
    <w:rsid w:val="00BB3AE8"/>
    <w:rsid w:val="00BB3F47"/>
    <w:rsid w:val="00BB40EF"/>
    <w:rsid w:val="00BB4B99"/>
    <w:rsid w:val="00BB4CEF"/>
    <w:rsid w:val="00BB4FC9"/>
    <w:rsid w:val="00BB56C9"/>
    <w:rsid w:val="00BB5A99"/>
    <w:rsid w:val="00BB6E70"/>
    <w:rsid w:val="00BB7339"/>
    <w:rsid w:val="00BB781A"/>
    <w:rsid w:val="00BB7925"/>
    <w:rsid w:val="00BC2439"/>
    <w:rsid w:val="00BC2FFF"/>
    <w:rsid w:val="00BC3C6A"/>
    <w:rsid w:val="00BC3CE5"/>
    <w:rsid w:val="00BC4058"/>
    <w:rsid w:val="00BC423D"/>
    <w:rsid w:val="00BC4731"/>
    <w:rsid w:val="00BC4DDA"/>
    <w:rsid w:val="00BC53B9"/>
    <w:rsid w:val="00BC5FD8"/>
    <w:rsid w:val="00BC6609"/>
    <w:rsid w:val="00BC7035"/>
    <w:rsid w:val="00BC73EA"/>
    <w:rsid w:val="00BC79D2"/>
    <w:rsid w:val="00BD03EF"/>
    <w:rsid w:val="00BD34AD"/>
    <w:rsid w:val="00BD3969"/>
    <w:rsid w:val="00BD3B7B"/>
    <w:rsid w:val="00BD4382"/>
    <w:rsid w:val="00BD4466"/>
    <w:rsid w:val="00BD4D79"/>
    <w:rsid w:val="00BD55CC"/>
    <w:rsid w:val="00BD5D57"/>
    <w:rsid w:val="00BD78DE"/>
    <w:rsid w:val="00BE0A49"/>
    <w:rsid w:val="00BE1E53"/>
    <w:rsid w:val="00BE1E5D"/>
    <w:rsid w:val="00BE286D"/>
    <w:rsid w:val="00BE2C47"/>
    <w:rsid w:val="00BE32B9"/>
    <w:rsid w:val="00BE360E"/>
    <w:rsid w:val="00BE52E9"/>
    <w:rsid w:val="00BE6F59"/>
    <w:rsid w:val="00BE7124"/>
    <w:rsid w:val="00BE790D"/>
    <w:rsid w:val="00BF0A7A"/>
    <w:rsid w:val="00BF15E0"/>
    <w:rsid w:val="00BF1897"/>
    <w:rsid w:val="00BF19A3"/>
    <w:rsid w:val="00BF1CDE"/>
    <w:rsid w:val="00BF259D"/>
    <w:rsid w:val="00BF25E5"/>
    <w:rsid w:val="00BF2872"/>
    <w:rsid w:val="00BF2A95"/>
    <w:rsid w:val="00BF2C19"/>
    <w:rsid w:val="00BF4F97"/>
    <w:rsid w:val="00BF6C2A"/>
    <w:rsid w:val="00BF7744"/>
    <w:rsid w:val="00BF7B2D"/>
    <w:rsid w:val="00C0013C"/>
    <w:rsid w:val="00C008E9"/>
    <w:rsid w:val="00C00984"/>
    <w:rsid w:val="00C01EDD"/>
    <w:rsid w:val="00C02458"/>
    <w:rsid w:val="00C02DF0"/>
    <w:rsid w:val="00C03F9C"/>
    <w:rsid w:val="00C040F9"/>
    <w:rsid w:val="00C042AF"/>
    <w:rsid w:val="00C04899"/>
    <w:rsid w:val="00C04BB0"/>
    <w:rsid w:val="00C04C15"/>
    <w:rsid w:val="00C05F33"/>
    <w:rsid w:val="00C0746B"/>
    <w:rsid w:val="00C07C23"/>
    <w:rsid w:val="00C10FC8"/>
    <w:rsid w:val="00C11325"/>
    <w:rsid w:val="00C113F1"/>
    <w:rsid w:val="00C11EAD"/>
    <w:rsid w:val="00C12393"/>
    <w:rsid w:val="00C126C2"/>
    <w:rsid w:val="00C129EA"/>
    <w:rsid w:val="00C12DFA"/>
    <w:rsid w:val="00C141F6"/>
    <w:rsid w:val="00C15450"/>
    <w:rsid w:val="00C15470"/>
    <w:rsid w:val="00C155BD"/>
    <w:rsid w:val="00C156D0"/>
    <w:rsid w:val="00C15CAD"/>
    <w:rsid w:val="00C162FF"/>
    <w:rsid w:val="00C16C3B"/>
    <w:rsid w:val="00C20177"/>
    <w:rsid w:val="00C201A2"/>
    <w:rsid w:val="00C2099D"/>
    <w:rsid w:val="00C21D5E"/>
    <w:rsid w:val="00C220A5"/>
    <w:rsid w:val="00C2314E"/>
    <w:rsid w:val="00C236C9"/>
    <w:rsid w:val="00C23ABD"/>
    <w:rsid w:val="00C26457"/>
    <w:rsid w:val="00C27BD1"/>
    <w:rsid w:val="00C309E6"/>
    <w:rsid w:val="00C31B6B"/>
    <w:rsid w:val="00C33079"/>
    <w:rsid w:val="00C333F7"/>
    <w:rsid w:val="00C338A8"/>
    <w:rsid w:val="00C346E8"/>
    <w:rsid w:val="00C349AE"/>
    <w:rsid w:val="00C34C05"/>
    <w:rsid w:val="00C34E4D"/>
    <w:rsid w:val="00C35A36"/>
    <w:rsid w:val="00C36A14"/>
    <w:rsid w:val="00C3763A"/>
    <w:rsid w:val="00C40284"/>
    <w:rsid w:val="00C405BA"/>
    <w:rsid w:val="00C40DC3"/>
    <w:rsid w:val="00C41A98"/>
    <w:rsid w:val="00C4210A"/>
    <w:rsid w:val="00C42213"/>
    <w:rsid w:val="00C424D5"/>
    <w:rsid w:val="00C4320C"/>
    <w:rsid w:val="00C4327B"/>
    <w:rsid w:val="00C437C1"/>
    <w:rsid w:val="00C43F70"/>
    <w:rsid w:val="00C44423"/>
    <w:rsid w:val="00C445F2"/>
    <w:rsid w:val="00C4530A"/>
    <w:rsid w:val="00C454EE"/>
    <w:rsid w:val="00C45EAF"/>
    <w:rsid w:val="00C46048"/>
    <w:rsid w:val="00C468C2"/>
    <w:rsid w:val="00C4695E"/>
    <w:rsid w:val="00C500F7"/>
    <w:rsid w:val="00C50587"/>
    <w:rsid w:val="00C50B52"/>
    <w:rsid w:val="00C50D32"/>
    <w:rsid w:val="00C52EE8"/>
    <w:rsid w:val="00C534FA"/>
    <w:rsid w:val="00C54515"/>
    <w:rsid w:val="00C54AB4"/>
    <w:rsid w:val="00C54B3D"/>
    <w:rsid w:val="00C5505D"/>
    <w:rsid w:val="00C5652F"/>
    <w:rsid w:val="00C57F90"/>
    <w:rsid w:val="00C60F32"/>
    <w:rsid w:val="00C63522"/>
    <w:rsid w:val="00C638B4"/>
    <w:rsid w:val="00C63DFE"/>
    <w:rsid w:val="00C6426E"/>
    <w:rsid w:val="00C6458C"/>
    <w:rsid w:val="00C64937"/>
    <w:rsid w:val="00C70322"/>
    <w:rsid w:val="00C7060D"/>
    <w:rsid w:val="00C706A4"/>
    <w:rsid w:val="00C70D96"/>
    <w:rsid w:val="00C71C22"/>
    <w:rsid w:val="00C72514"/>
    <w:rsid w:val="00C75038"/>
    <w:rsid w:val="00C76E49"/>
    <w:rsid w:val="00C779B4"/>
    <w:rsid w:val="00C77A67"/>
    <w:rsid w:val="00C80270"/>
    <w:rsid w:val="00C8052C"/>
    <w:rsid w:val="00C80E44"/>
    <w:rsid w:val="00C81240"/>
    <w:rsid w:val="00C8185D"/>
    <w:rsid w:val="00C81EB6"/>
    <w:rsid w:val="00C820BD"/>
    <w:rsid w:val="00C82A0D"/>
    <w:rsid w:val="00C83197"/>
    <w:rsid w:val="00C86D6E"/>
    <w:rsid w:val="00C87349"/>
    <w:rsid w:val="00C87A10"/>
    <w:rsid w:val="00C87D3E"/>
    <w:rsid w:val="00C90CFC"/>
    <w:rsid w:val="00C92CEC"/>
    <w:rsid w:val="00C938AF"/>
    <w:rsid w:val="00C948C5"/>
    <w:rsid w:val="00C94A2B"/>
    <w:rsid w:val="00C97423"/>
    <w:rsid w:val="00CA0600"/>
    <w:rsid w:val="00CA0C8B"/>
    <w:rsid w:val="00CA2DF5"/>
    <w:rsid w:val="00CA3BF1"/>
    <w:rsid w:val="00CA3CFE"/>
    <w:rsid w:val="00CA3D0C"/>
    <w:rsid w:val="00CA4259"/>
    <w:rsid w:val="00CA7969"/>
    <w:rsid w:val="00CB0156"/>
    <w:rsid w:val="00CB0781"/>
    <w:rsid w:val="00CB0FC4"/>
    <w:rsid w:val="00CB2111"/>
    <w:rsid w:val="00CB23F7"/>
    <w:rsid w:val="00CB2665"/>
    <w:rsid w:val="00CB2DB4"/>
    <w:rsid w:val="00CB3434"/>
    <w:rsid w:val="00CB405E"/>
    <w:rsid w:val="00CB5338"/>
    <w:rsid w:val="00CB5A17"/>
    <w:rsid w:val="00CB7391"/>
    <w:rsid w:val="00CB75BD"/>
    <w:rsid w:val="00CC03FB"/>
    <w:rsid w:val="00CC28A8"/>
    <w:rsid w:val="00CC31E9"/>
    <w:rsid w:val="00CC33BE"/>
    <w:rsid w:val="00CC3705"/>
    <w:rsid w:val="00CC3923"/>
    <w:rsid w:val="00CC436F"/>
    <w:rsid w:val="00CC458D"/>
    <w:rsid w:val="00CC527B"/>
    <w:rsid w:val="00CC549B"/>
    <w:rsid w:val="00CC56D1"/>
    <w:rsid w:val="00CC5E29"/>
    <w:rsid w:val="00CC6878"/>
    <w:rsid w:val="00CC6B23"/>
    <w:rsid w:val="00CC6DE6"/>
    <w:rsid w:val="00CC7599"/>
    <w:rsid w:val="00CD0280"/>
    <w:rsid w:val="00CD201A"/>
    <w:rsid w:val="00CD37D4"/>
    <w:rsid w:val="00CD39A5"/>
    <w:rsid w:val="00CD40EE"/>
    <w:rsid w:val="00CD4C7B"/>
    <w:rsid w:val="00CD4D6B"/>
    <w:rsid w:val="00CD5B30"/>
    <w:rsid w:val="00CD6E85"/>
    <w:rsid w:val="00CD7053"/>
    <w:rsid w:val="00CE1F64"/>
    <w:rsid w:val="00CE3549"/>
    <w:rsid w:val="00CE50C1"/>
    <w:rsid w:val="00CE50D7"/>
    <w:rsid w:val="00CE5237"/>
    <w:rsid w:val="00CE5254"/>
    <w:rsid w:val="00CE5D9C"/>
    <w:rsid w:val="00CE61B9"/>
    <w:rsid w:val="00CE670A"/>
    <w:rsid w:val="00CE69C6"/>
    <w:rsid w:val="00CE6DFE"/>
    <w:rsid w:val="00CE7F57"/>
    <w:rsid w:val="00CF0E5B"/>
    <w:rsid w:val="00CF181D"/>
    <w:rsid w:val="00CF1E30"/>
    <w:rsid w:val="00CF4F4C"/>
    <w:rsid w:val="00CF5045"/>
    <w:rsid w:val="00CF5E8A"/>
    <w:rsid w:val="00CF66F8"/>
    <w:rsid w:val="00CF6CF0"/>
    <w:rsid w:val="00CF7081"/>
    <w:rsid w:val="00CF74A2"/>
    <w:rsid w:val="00D00E91"/>
    <w:rsid w:val="00D01AC6"/>
    <w:rsid w:val="00D0229C"/>
    <w:rsid w:val="00D03816"/>
    <w:rsid w:val="00D04245"/>
    <w:rsid w:val="00D04A49"/>
    <w:rsid w:val="00D05134"/>
    <w:rsid w:val="00D069AD"/>
    <w:rsid w:val="00D07D63"/>
    <w:rsid w:val="00D101C4"/>
    <w:rsid w:val="00D102B0"/>
    <w:rsid w:val="00D1032A"/>
    <w:rsid w:val="00D10424"/>
    <w:rsid w:val="00D10A46"/>
    <w:rsid w:val="00D112B5"/>
    <w:rsid w:val="00D12307"/>
    <w:rsid w:val="00D12448"/>
    <w:rsid w:val="00D1363D"/>
    <w:rsid w:val="00D136CF"/>
    <w:rsid w:val="00D153B2"/>
    <w:rsid w:val="00D15BDB"/>
    <w:rsid w:val="00D1696E"/>
    <w:rsid w:val="00D16AA2"/>
    <w:rsid w:val="00D16F87"/>
    <w:rsid w:val="00D1726F"/>
    <w:rsid w:val="00D17961"/>
    <w:rsid w:val="00D17C37"/>
    <w:rsid w:val="00D221A4"/>
    <w:rsid w:val="00D226DE"/>
    <w:rsid w:val="00D234EA"/>
    <w:rsid w:val="00D24257"/>
    <w:rsid w:val="00D24892"/>
    <w:rsid w:val="00D2634E"/>
    <w:rsid w:val="00D30A6B"/>
    <w:rsid w:val="00D31097"/>
    <w:rsid w:val="00D31A34"/>
    <w:rsid w:val="00D33D90"/>
    <w:rsid w:val="00D33E7F"/>
    <w:rsid w:val="00D34B03"/>
    <w:rsid w:val="00D351C2"/>
    <w:rsid w:val="00D36E4F"/>
    <w:rsid w:val="00D40F08"/>
    <w:rsid w:val="00D41BC6"/>
    <w:rsid w:val="00D41E58"/>
    <w:rsid w:val="00D42E0A"/>
    <w:rsid w:val="00D430F5"/>
    <w:rsid w:val="00D43866"/>
    <w:rsid w:val="00D4394C"/>
    <w:rsid w:val="00D43E63"/>
    <w:rsid w:val="00D442A1"/>
    <w:rsid w:val="00D44601"/>
    <w:rsid w:val="00D45E4B"/>
    <w:rsid w:val="00D45E5F"/>
    <w:rsid w:val="00D47133"/>
    <w:rsid w:val="00D474C5"/>
    <w:rsid w:val="00D47558"/>
    <w:rsid w:val="00D52B48"/>
    <w:rsid w:val="00D54547"/>
    <w:rsid w:val="00D55567"/>
    <w:rsid w:val="00D55A4F"/>
    <w:rsid w:val="00D574FD"/>
    <w:rsid w:val="00D60F3A"/>
    <w:rsid w:val="00D61600"/>
    <w:rsid w:val="00D617D1"/>
    <w:rsid w:val="00D629A2"/>
    <w:rsid w:val="00D62A78"/>
    <w:rsid w:val="00D63618"/>
    <w:rsid w:val="00D644B7"/>
    <w:rsid w:val="00D64678"/>
    <w:rsid w:val="00D6481F"/>
    <w:rsid w:val="00D65A7D"/>
    <w:rsid w:val="00D65B87"/>
    <w:rsid w:val="00D66B31"/>
    <w:rsid w:val="00D700EA"/>
    <w:rsid w:val="00D70300"/>
    <w:rsid w:val="00D70535"/>
    <w:rsid w:val="00D71629"/>
    <w:rsid w:val="00D71630"/>
    <w:rsid w:val="00D727F6"/>
    <w:rsid w:val="00D738D6"/>
    <w:rsid w:val="00D738EF"/>
    <w:rsid w:val="00D74737"/>
    <w:rsid w:val="00D75277"/>
    <w:rsid w:val="00D752DA"/>
    <w:rsid w:val="00D752EA"/>
    <w:rsid w:val="00D7684A"/>
    <w:rsid w:val="00D775BC"/>
    <w:rsid w:val="00D80032"/>
    <w:rsid w:val="00D80795"/>
    <w:rsid w:val="00D80CD2"/>
    <w:rsid w:val="00D80FB0"/>
    <w:rsid w:val="00D81414"/>
    <w:rsid w:val="00D8197D"/>
    <w:rsid w:val="00D8270F"/>
    <w:rsid w:val="00D84E32"/>
    <w:rsid w:val="00D84FB4"/>
    <w:rsid w:val="00D8565C"/>
    <w:rsid w:val="00D85901"/>
    <w:rsid w:val="00D85FBE"/>
    <w:rsid w:val="00D863C7"/>
    <w:rsid w:val="00D864C9"/>
    <w:rsid w:val="00D864DE"/>
    <w:rsid w:val="00D86B40"/>
    <w:rsid w:val="00D86C3E"/>
    <w:rsid w:val="00D879F6"/>
    <w:rsid w:val="00D87E00"/>
    <w:rsid w:val="00D9134D"/>
    <w:rsid w:val="00D92FC7"/>
    <w:rsid w:val="00D93B50"/>
    <w:rsid w:val="00D949CB"/>
    <w:rsid w:val="00D96100"/>
    <w:rsid w:val="00D966F1"/>
    <w:rsid w:val="00D97512"/>
    <w:rsid w:val="00D976D2"/>
    <w:rsid w:val="00D9785D"/>
    <w:rsid w:val="00D97AA0"/>
    <w:rsid w:val="00DA09E3"/>
    <w:rsid w:val="00DA30F5"/>
    <w:rsid w:val="00DA3271"/>
    <w:rsid w:val="00DA36C1"/>
    <w:rsid w:val="00DA4310"/>
    <w:rsid w:val="00DA5797"/>
    <w:rsid w:val="00DA5ADB"/>
    <w:rsid w:val="00DA5C51"/>
    <w:rsid w:val="00DA7A03"/>
    <w:rsid w:val="00DA7B27"/>
    <w:rsid w:val="00DA7CF8"/>
    <w:rsid w:val="00DA7FCE"/>
    <w:rsid w:val="00DB0AC7"/>
    <w:rsid w:val="00DB1156"/>
    <w:rsid w:val="00DB1818"/>
    <w:rsid w:val="00DB2042"/>
    <w:rsid w:val="00DB28ED"/>
    <w:rsid w:val="00DB391E"/>
    <w:rsid w:val="00DB54BB"/>
    <w:rsid w:val="00DB5517"/>
    <w:rsid w:val="00DB555D"/>
    <w:rsid w:val="00DB5799"/>
    <w:rsid w:val="00DB61EE"/>
    <w:rsid w:val="00DB62B3"/>
    <w:rsid w:val="00DB6EE1"/>
    <w:rsid w:val="00DB7370"/>
    <w:rsid w:val="00DC103E"/>
    <w:rsid w:val="00DC1741"/>
    <w:rsid w:val="00DC234B"/>
    <w:rsid w:val="00DC2D94"/>
    <w:rsid w:val="00DC309B"/>
    <w:rsid w:val="00DC3D55"/>
    <w:rsid w:val="00DC4DA2"/>
    <w:rsid w:val="00DC4F46"/>
    <w:rsid w:val="00DC6495"/>
    <w:rsid w:val="00DC7732"/>
    <w:rsid w:val="00DC7939"/>
    <w:rsid w:val="00DD015C"/>
    <w:rsid w:val="00DD2536"/>
    <w:rsid w:val="00DD4B22"/>
    <w:rsid w:val="00DD591B"/>
    <w:rsid w:val="00DD6A01"/>
    <w:rsid w:val="00DE09ED"/>
    <w:rsid w:val="00DE13B2"/>
    <w:rsid w:val="00DE17CC"/>
    <w:rsid w:val="00DE2BA3"/>
    <w:rsid w:val="00DE354E"/>
    <w:rsid w:val="00DE3ECC"/>
    <w:rsid w:val="00DE3FEC"/>
    <w:rsid w:val="00DE6265"/>
    <w:rsid w:val="00DE68B4"/>
    <w:rsid w:val="00DE79CF"/>
    <w:rsid w:val="00DE7CAC"/>
    <w:rsid w:val="00DF0256"/>
    <w:rsid w:val="00DF1E42"/>
    <w:rsid w:val="00DF20B2"/>
    <w:rsid w:val="00DF2764"/>
    <w:rsid w:val="00DF282E"/>
    <w:rsid w:val="00DF3663"/>
    <w:rsid w:val="00DF3A80"/>
    <w:rsid w:val="00DF47E0"/>
    <w:rsid w:val="00DF501D"/>
    <w:rsid w:val="00DF543E"/>
    <w:rsid w:val="00DF5A81"/>
    <w:rsid w:val="00DF5D6F"/>
    <w:rsid w:val="00DF7B66"/>
    <w:rsid w:val="00DF7C77"/>
    <w:rsid w:val="00DF7F02"/>
    <w:rsid w:val="00DF7FDF"/>
    <w:rsid w:val="00E00086"/>
    <w:rsid w:val="00E0054E"/>
    <w:rsid w:val="00E00BBA"/>
    <w:rsid w:val="00E03465"/>
    <w:rsid w:val="00E03C0D"/>
    <w:rsid w:val="00E0611B"/>
    <w:rsid w:val="00E06A37"/>
    <w:rsid w:val="00E06A62"/>
    <w:rsid w:val="00E06C99"/>
    <w:rsid w:val="00E06CCF"/>
    <w:rsid w:val="00E06D6A"/>
    <w:rsid w:val="00E10D23"/>
    <w:rsid w:val="00E11863"/>
    <w:rsid w:val="00E11F47"/>
    <w:rsid w:val="00E13AE1"/>
    <w:rsid w:val="00E13B13"/>
    <w:rsid w:val="00E14FEE"/>
    <w:rsid w:val="00E1570D"/>
    <w:rsid w:val="00E1639F"/>
    <w:rsid w:val="00E16A65"/>
    <w:rsid w:val="00E16CF7"/>
    <w:rsid w:val="00E171F0"/>
    <w:rsid w:val="00E22600"/>
    <w:rsid w:val="00E23C5D"/>
    <w:rsid w:val="00E241EA"/>
    <w:rsid w:val="00E251A2"/>
    <w:rsid w:val="00E2572E"/>
    <w:rsid w:val="00E26110"/>
    <w:rsid w:val="00E3007F"/>
    <w:rsid w:val="00E33F83"/>
    <w:rsid w:val="00E34291"/>
    <w:rsid w:val="00E351E1"/>
    <w:rsid w:val="00E35AD9"/>
    <w:rsid w:val="00E36776"/>
    <w:rsid w:val="00E36BE4"/>
    <w:rsid w:val="00E37A03"/>
    <w:rsid w:val="00E37CF5"/>
    <w:rsid w:val="00E40AD4"/>
    <w:rsid w:val="00E40B74"/>
    <w:rsid w:val="00E410DD"/>
    <w:rsid w:val="00E42167"/>
    <w:rsid w:val="00E42C67"/>
    <w:rsid w:val="00E433CC"/>
    <w:rsid w:val="00E43461"/>
    <w:rsid w:val="00E442A0"/>
    <w:rsid w:val="00E45D6D"/>
    <w:rsid w:val="00E46AD3"/>
    <w:rsid w:val="00E50FBD"/>
    <w:rsid w:val="00E514CE"/>
    <w:rsid w:val="00E5169F"/>
    <w:rsid w:val="00E52084"/>
    <w:rsid w:val="00E5272F"/>
    <w:rsid w:val="00E5504A"/>
    <w:rsid w:val="00E557CE"/>
    <w:rsid w:val="00E55B4B"/>
    <w:rsid w:val="00E561EC"/>
    <w:rsid w:val="00E5699E"/>
    <w:rsid w:val="00E56D33"/>
    <w:rsid w:val="00E57DB7"/>
    <w:rsid w:val="00E6091F"/>
    <w:rsid w:val="00E624D0"/>
    <w:rsid w:val="00E62835"/>
    <w:rsid w:val="00E62856"/>
    <w:rsid w:val="00E63D99"/>
    <w:rsid w:val="00E643FB"/>
    <w:rsid w:val="00E65B1E"/>
    <w:rsid w:val="00E65CD6"/>
    <w:rsid w:val="00E65E1D"/>
    <w:rsid w:val="00E66652"/>
    <w:rsid w:val="00E666BE"/>
    <w:rsid w:val="00E66A09"/>
    <w:rsid w:val="00E66C0D"/>
    <w:rsid w:val="00E66C41"/>
    <w:rsid w:val="00E67277"/>
    <w:rsid w:val="00E67BDB"/>
    <w:rsid w:val="00E70084"/>
    <w:rsid w:val="00E707B4"/>
    <w:rsid w:val="00E70E61"/>
    <w:rsid w:val="00E71029"/>
    <w:rsid w:val="00E711C5"/>
    <w:rsid w:val="00E71BEE"/>
    <w:rsid w:val="00E720AB"/>
    <w:rsid w:val="00E72477"/>
    <w:rsid w:val="00E7296E"/>
    <w:rsid w:val="00E72970"/>
    <w:rsid w:val="00E7297B"/>
    <w:rsid w:val="00E73A26"/>
    <w:rsid w:val="00E73A68"/>
    <w:rsid w:val="00E73C41"/>
    <w:rsid w:val="00E7481A"/>
    <w:rsid w:val="00E75A0D"/>
    <w:rsid w:val="00E75D86"/>
    <w:rsid w:val="00E75E43"/>
    <w:rsid w:val="00E765E3"/>
    <w:rsid w:val="00E76BB7"/>
    <w:rsid w:val="00E76D16"/>
    <w:rsid w:val="00E77571"/>
    <w:rsid w:val="00E77645"/>
    <w:rsid w:val="00E77864"/>
    <w:rsid w:val="00E811DC"/>
    <w:rsid w:val="00E81200"/>
    <w:rsid w:val="00E815D7"/>
    <w:rsid w:val="00E823B6"/>
    <w:rsid w:val="00E8255D"/>
    <w:rsid w:val="00E82BFB"/>
    <w:rsid w:val="00E83421"/>
    <w:rsid w:val="00E8431D"/>
    <w:rsid w:val="00E84DFC"/>
    <w:rsid w:val="00E856CF"/>
    <w:rsid w:val="00E866EA"/>
    <w:rsid w:val="00E86886"/>
    <w:rsid w:val="00E87D81"/>
    <w:rsid w:val="00E90858"/>
    <w:rsid w:val="00E9162C"/>
    <w:rsid w:val="00E920B7"/>
    <w:rsid w:val="00E929E1"/>
    <w:rsid w:val="00E93065"/>
    <w:rsid w:val="00E931F6"/>
    <w:rsid w:val="00E93B17"/>
    <w:rsid w:val="00E943F7"/>
    <w:rsid w:val="00E94EEA"/>
    <w:rsid w:val="00E960E7"/>
    <w:rsid w:val="00E9629F"/>
    <w:rsid w:val="00E9659B"/>
    <w:rsid w:val="00E96A50"/>
    <w:rsid w:val="00EA0060"/>
    <w:rsid w:val="00EA032A"/>
    <w:rsid w:val="00EA0718"/>
    <w:rsid w:val="00EA0D65"/>
    <w:rsid w:val="00EA0F74"/>
    <w:rsid w:val="00EA1C2C"/>
    <w:rsid w:val="00EA2760"/>
    <w:rsid w:val="00EA2E0A"/>
    <w:rsid w:val="00EA386B"/>
    <w:rsid w:val="00EA40E1"/>
    <w:rsid w:val="00EA44F0"/>
    <w:rsid w:val="00EA4B55"/>
    <w:rsid w:val="00EA54CA"/>
    <w:rsid w:val="00EA5A39"/>
    <w:rsid w:val="00EA5D51"/>
    <w:rsid w:val="00EA5E19"/>
    <w:rsid w:val="00EA65EB"/>
    <w:rsid w:val="00EA66F1"/>
    <w:rsid w:val="00EA7C1D"/>
    <w:rsid w:val="00EA7C8E"/>
    <w:rsid w:val="00EB02B2"/>
    <w:rsid w:val="00EB0C43"/>
    <w:rsid w:val="00EB1A49"/>
    <w:rsid w:val="00EB231B"/>
    <w:rsid w:val="00EB28BC"/>
    <w:rsid w:val="00EB2D99"/>
    <w:rsid w:val="00EB3DBE"/>
    <w:rsid w:val="00EB4784"/>
    <w:rsid w:val="00EB5118"/>
    <w:rsid w:val="00EB5193"/>
    <w:rsid w:val="00EB7BC2"/>
    <w:rsid w:val="00EB7F85"/>
    <w:rsid w:val="00EC03EC"/>
    <w:rsid w:val="00EC051C"/>
    <w:rsid w:val="00EC241E"/>
    <w:rsid w:val="00EC4A25"/>
    <w:rsid w:val="00EC5568"/>
    <w:rsid w:val="00EC556E"/>
    <w:rsid w:val="00EC59CD"/>
    <w:rsid w:val="00EC5E6B"/>
    <w:rsid w:val="00EC7251"/>
    <w:rsid w:val="00EC75BA"/>
    <w:rsid w:val="00EC7A03"/>
    <w:rsid w:val="00ED0193"/>
    <w:rsid w:val="00ED106F"/>
    <w:rsid w:val="00ED1264"/>
    <w:rsid w:val="00ED13B4"/>
    <w:rsid w:val="00ED1C97"/>
    <w:rsid w:val="00ED2A03"/>
    <w:rsid w:val="00ED32D4"/>
    <w:rsid w:val="00ED3F0F"/>
    <w:rsid w:val="00ED4881"/>
    <w:rsid w:val="00ED5BD8"/>
    <w:rsid w:val="00ED62E4"/>
    <w:rsid w:val="00ED76DF"/>
    <w:rsid w:val="00ED77FA"/>
    <w:rsid w:val="00ED7822"/>
    <w:rsid w:val="00ED7AA4"/>
    <w:rsid w:val="00ED7C69"/>
    <w:rsid w:val="00EE06CF"/>
    <w:rsid w:val="00EE134F"/>
    <w:rsid w:val="00EE2163"/>
    <w:rsid w:val="00EE2FDF"/>
    <w:rsid w:val="00EE3405"/>
    <w:rsid w:val="00EE3EAE"/>
    <w:rsid w:val="00EE42BE"/>
    <w:rsid w:val="00EE498C"/>
    <w:rsid w:val="00EE5BB5"/>
    <w:rsid w:val="00EE625D"/>
    <w:rsid w:val="00EF1554"/>
    <w:rsid w:val="00EF18AF"/>
    <w:rsid w:val="00EF1C76"/>
    <w:rsid w:val="00EF28BE"/>
    <w:rsid w:val="00EF46DA"/>
    <w:rsid w:val="00EF546E"/>
    <w:rsid w:val="00EF54A2"/>
    <w:rsid w:val="00EF5DEB"/>
    <w:rsid w:val="00EF6131"/>
    <w:rsid w:val="00EF68E6"/>
    <w:rsid w:val="00EF7149"/>
    <w:rsid w:val="00EF7157"/>
    <w:rsid w:val="00EF7572"/>
    <w:rsid w:val="00EF78A5"/>
    <w:rsid w:val="00EF7CC1"/>
    <w:rsid w:val="00F01CF7"/>
    <w:rsid w:val="00F021A7"/>
    <w:rsid w:val="00F025A2"/>
    <w:rsid w:val="00F02F67"/>
    <w:rsid w:val="00F04319"/>
    <w:rsid w:val="00F06CEF"/>
    <w:rsid w:val="00F1111C"/>
    <w:rsid w:val="00F1139D"/>
    <w:rsid w:val="00F1618E"/>
    <w:rsid w:val="00F16663"/>
    <w:rsid w:val="00F16FEC"/>
    <w:rsid w:val="00F174D0"/>
    <w:rsid w:val="00F2026E"/>
    <w:rsid w:val="00F209A1"/>
    <w:rsid w:val="00F213BE"/>
    <w:rsid w:val="00F218CD"/>
    <w:rsid w:val="00F22F7A"/>
    <w:rsid w:val="00F23ED3"/>
    <w:rsid w:val="00F243CB"/>
    <w:rsid w:val="00F24A86"/>
    <w:rsid w:val="00F2519C"/>
    <w:rsid w:val="00F2607E"/>
    <w:rsid w:val="00F26BC6"/>
    <w:rsid w:val="00F2757B"/>
    <w:rsid w:val="00F27AC2"/>
    <w:rsid w:val="00F27C67"/>
    <w:rsid w:val="00F27F87"/>
    <w:rsid w:val="00F32A97"/>
    <w:rsid w:val="00F32D4B"/>
    <w:rsid w:val="00F339A6"/>
    <w:rsid w:val="00F3430F"/>
    <w:rsid w:val="00F35927"/>
    <w:rsid w:val="00F37743"/>
    <w:rsid w:val="00F407AD"/>
    <w:rsid w:val="00F41152"/>
    <w:rsid w:val="00F414CF"/>
    <w:rsid w:val="00F4182A"/>
    <w:rsid w:val="00F41A3A"/>
    <w:rsid w:val="00F440E3"/>
    <w:rsid w:val="00F4519C"/>
    <w:rsid w:val="00F4644A"/>
    <w:rsid w:val="00F46469"/>
    <w:rsid w:val="00F469F5"/>
    <w:rsid w:val="00F47F3F"/>
    <w:rsid w:val="00F47FEB"/>
    <w:rsid w:val="00F51B0F"/>
    <w:rsid w:val="00F51CAB"/>
    <w:rsid w:val="00F521DD"/>
    <w:rsid w:val="00F52B59"/>
    <w:rsid w:val="00F53506"/>
    <w:rsid w:val="00F53876"/>
    <w:rsid w:val="00F5419C"/>
    <w:rsid w:val="00F54689"/>
    <w:rsid w:val="00F54A3D"/>
    <w:rsid w:val="00F555DB"/>
    <w:rsid w:val="00F55CE9"/>
    <w:rsid w:val="00F56851"/>
    <w:rsid w:val="00F56A65"/>
    <w:rsid w:val="00F5747B"/>
    <w:rsid w:val="00F57CEC"/>
    <w:rsid w:val="00F57FE6"/>
    <w:rsid w:val="00F60BEB"/>
    <w:rsid w:val="00F613E7"/>
    <w:rsid w:val="00F62735"/>
    <w:rsid w:val="00F632E7"/>
    <w:rsid w:val="00F6357E"/>
    <w:rsid w:val="00F6359D"/>
    <w:rsid w:val="00F6369B"/>
    <w:rsid w:val="00F64013"/>
    <w:rsid w:val="00F64EA3"/>
    <w:rsid w:val="00F653B8"/>
    <w:rsid w:val="00F65E65"/>
    <w:rsid w:val="00F673A8"/>
    <w:rsid w:val="00F67424"/>
    <w:rsid w:val="00F67701"/>
    <w:rsid w:val="00F67C70"/>
    <w:rsid w:val="00F700CA"/>
    <w:rsid w:val="00F70778"/>
    <w:rsid w:val="00F71625"/>
    <w:rsid w:val="00F71A68"/>
    <w:rsid w:val="00F71C8E"/>
    <w:rsid w:val="00F7227D"/>
    <w:rsid w:val="00F72BBA"/>
    <w:rsid w:val="00F72C7A"/>
    <w:rsid w:val="00F72EEF"/>
    <w:rsid w:val="00F73192"/>
    <w:rsid w:val="00F73DC4"/>
    <w:rsid w:val="00F73F91"/>
    <w:rsid w:val="00F750AA"/>
    <w:rsid w:val="00F75A39"/>
    <w:rsid w:val="00F75E18"/>
    <w:rsid w:val="00F75EE0"/>
    <w:rsid w:val="00F76D11"/>
    <w:rsid w:val="00F76F8F"/>
    <w:rsid w:val="00F774D0"/>
    <w:rsid w:val="00F777A9"/>
    <w:rsid w:val="00F778FE"/>
    <w:rsid w:val="00F8134B"/>
    <w:rsid w:val="00F81367"/>
    <w:rsid w:val="00F81E28"/>
    <w:rsid w:val="00F82924"/>
    <w:rsid w:val="00F82D22"/>
    <w:rsid w:val="00F83350"/>
    <w:rsid w:val="00F8447D"/>
    <w:rsid w:val="00F85260"/>
    <w:rsid w:val="00F8549D"/>
    <w:rsid w:val="00F877C3"/>
    <w:rsid w:val="00F87B31"/>
    <w:rsid w:val="00F903AC"/>
    <w:rsid w:val="00F905AC"/>
    <w:rsid w:val="00F921F8"/>
    <w:rsid w:val="00F92C28"/>
    <w:rsid w:val="00F93F0C"/>
    <w:rsid w:val="00F9645B"/>
    <w:rsid w:val="00F9705B"/>
    <w:rsid w:val="00FA0039"/>
    <w:rsid w:val="00FA1266"/>
    <w:rsid w:val="00FA1C1A"/>
    <w:rsid w:val="00FA2743"/>
    <w:rsid w:val="00FA29EC"/>
    <w:rsid w:val="00FA2E55"/>
    <w:rsid w:val="00FA3D4B"/>
    <w:rsid w:val="00FA620E"/>
    <w:rsid w:val="00FA6F5A"/>
    <w:rsid w:val="00FA7D4C"/>
    <w:rsid w:val="00FB0B87"/>
    <w:rsid w:val="00FB132F"/>
    <w:rsid w:val="00FB13E9"/>
    <w:rsid w:val="00FB18B8"/>
    <w:rsid w:val="00FB21A6"/>
    <w:rsid w:val="00FB37A1"/>
    <w:rsid w:val="00FB4218"/>
    <w:rsid w:val="00FB47A3"/>
    <w:rsid w:val="00FB4FC3"/>
    <w:rsid w:val="00FB55AB"/>
    <w:rsid w:val="00FB5921"/>
    <w:rsid w:val="00FB5F42"/>
    <w:rsid w:val="00FB6EF1"/>
    <w:rsid w:val="00FB74BE"/>
    <w:rsid w:val="00FB7EC5"/>
    <w:rsid w:val="00FC055D"/>
    <w:rsid w:val="00FC0F64"/>
    <w:rsid w:val="00FC103F"/>
    <w:rsid w:val="00FC1192"/>
    <w:rsid w:val="00FC2109"/>
    <w:rsid w:val="00FC248C"/>
    <w:rsid w:val="00FC30AD"/>
    <w:rsid w:val="00FC34F0"/>
    <w:rsid w:val="00FC36DA"/>
    <w:rsid w:val="00FC376A"/>
    <w:rsid w:val="00FC396B"/>
    <w:rsid w:val="00FC3B94"/>
    <w:rsid w:val="00FC41FA"/>
    <w:rsid w:val="00FC4EF3"/>
    <w:rsid w:val="00FC5245"/>
    <w:rsid w:val="00FC6890"/>
    <w:rsid w:val="00FD0A5B"/>
    <w:rsid w:val="00FD0C8B"/>
    <w:rsid w:val="00FD12A4"/>
    <w:rsid w:val="00FD1768"/>
    <w:rsid w:val="00FD22A2"/>
    <w:rsid w:val="00FD2819"/>
    <w:rsid w:val="00FD29F6"/>
    <w:rsid w:val="00FD3201"/>
    <w:rsid w:val="00FD4B52"/>
    <w:rsid w:val="00FD4B90"/>
    <w:rsid w:val="00FD56F5"/>
    <w:rsid w:val="00FD58F3"/>
    <w:rsid w:val="00FD5BBB"/>
    <w:rsid w:val="00FD6670"/>
    <w:rsid w:val="00FD78EA"/>
    <w:rsid w:val="00FE12A6"/>
    <w:rsid w:val="00FE184E"/>
    <w:rsid w:val="00FE2D03"/>
    <w:rsid w:val="00FE3425"/>
    <w:rsid w:val="00FE3E99"/>
    <w:rsid w:val="00FE4392"/>
    <w:rsid w:val="00FE4AB0"/>
    <w:rsid w:val="00FE673D"/>
    <w:rsid w:val="00FE77F5"/>
    <w:rsid w:val="00FF00BA"/>
    <w:rsid w:val="00FF0CE4"/>
    <w:rsid w:val="00FF0D36"/>
    <w:rsid w:val="00FF0F33"/>
    <w:rsid w:val="00FF35E2"/>
    <w:rsid w:val="00FF4399"/>
    <w:rsid w:val="00FF48B9"/>
    <w:rsid w:val="00FF4EC3"/>
    <w:rsid w:val="00FF4F26"/>
    <w:rsid w:val="00FF6766"/>
    <w:rsid w:val="00FF6AB8"/>
    <w:rsid w:val="00FF6D35"/>
    <w:rsid w:val="00FF6DD6"/>
    <w:rsid w:val="00FF7284"/>
    <w:rsid w:val="00FF76E7"/>
    <w:rsid w:val="29E21F96"/>
    <w:rsid w:val="2EAA202D"/>
    <w:rsid w:val="5CCF11D3"/>
    <w:rsid w:val="7B4927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28AB52C"/>
  <w15:docId w15:val="{A8E5C075-B5F6-4643-8A38-98A47E742F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uiPriority="1" w:qFormat="1"/>
    <w:lsdException w:name="heading 8" w:uiPriority="1" w:qFormat="1"/>
    <w:lsdException w:name="heading 9" w:uiPriority="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iPriority="0" w:unhideWhenUsed="1"/>
    <w:lsdException w:name="footnote text" w:semiHidden="1" w:unhideWhenUsed="1"/>
    <w:lsdException w:name="annotation text"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iPriority="0" w:unhideWhenUsed="1" w:qFormat="1"/>
    <w:lsdException w:name="Title" w:qFormat="1"/>
    <w:lsdException w:name="Closing" w:semiHidden="1" w:unhideWhenUsed="1"/>
    <w:lsdException w:name="Signature" w:semiHidden="1" w:unhideWhenUsed="1"/>
    <w:lsdException w:name="Default Paragraph Font" w:uiPriority="1" w:unhideWhenUsed="1" w:qFormat="1"/>
    <w:lsdException w:name="Body Text" w:uiPriority="0"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2"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9" w:unhideWhenUsed="1"/>
    <w:lsdException w:name="Block Text" w:semiHidden="1" w:unhideWhenUsed="1"/>
    <w:lsdException w:name="Hyperlink" w:qFormat="1"/>
    <w:lsdException w:name="FollowedHyperlink" w:semiHidden="1" w:unhideWhenUsed="1"/>
    <w:lsdException w:name="Strong" w:qFormat="1"/>
    <w:lsdException w:name="Emphasis" w:qFormat="1"/>
    <w:lsdException w:name="Document Map"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iPriority="0"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iPriority="0" w:unhideWhenUsed="1"/>
    <w:lsdException w:name="Table Grid 6" w:semiHidden="1" w:uiPriority="0" w:unhideWhenUsed="1"/>
    <w:lsdException w:name="Table Grid 7" w:semiHidden="1" w:uiPriority="0"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iPriority="0" w:unhideWhenUsed="1"/>
    <w:lsdException w:name="Table List 4" w:semiHidden="1" w:uiPriority="0" w:unhideWhenUsed="1"/>
    <w:lsdException w:name="Table List 5" w:semiHidden="1" w:uiPriority="0" w:unhideWhenUsed="1"/>
    <w:lsdException w:name="Table List 6" w:semiHidden="1" w:uiPriority="0" w:unhideWhenUsed="1"/>
    <w:lsdException w:name="Table List 7" w:semiHidden="1" w:uiPriority="0" w:unhideWhenUsed="1"/>
    <w:lsdException w:name="Table List 8" w:semiHidden="1" w:uiPriority="0"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Balloon Text" w:qFormat="1"/>
    <w:lsdException w:name="Table Grid" w:uiPriority="0" w:qFormat="1"/>
    <w:lsdException w:name="Table Theme" w:semiHidden="1" w:uiPriority="0"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77302"/>
    <w:pPr>
      <w:spacing w:after="180"/>
      <w:jc w:val="both"/>
    </w:pPr>
    <w:rPr>
      <w:rFonts w:ascii="Arial" w:eastAsia="Arial Unicode MS" w:hAnsi="Arial"/>
      <w:lang w:val="en-GB" w:eastAsia="en-US"/>
    </w:rPr>
  </w:style>
  <w:style w:type="paragraph" w:styleId="1">
    <w:name w:val="heading 1"/>
    <w:next w:val="a"/>
    <w:uiPriority w:val="1"/>
    <w:qFormat/>
    <w:pPr>
      <w:widowControl w:val="0"/>
      <w:numPr>
        <w:numId w:val="1"/>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0"/>
    <w:uiPriority w:val="1"/>
    <w:qFormat/>
    <w:rsid w:val="000F776D"/>
    <w:pPr>
      <w:numPr>
        <w:ilvl w:val="1"/>
      </w:numPr>
      <w:pBdr>
        <w:top w:val="none" w:sz="0" w:space="0" w:color="auto"/>
      </w:pBdr>
      <w:spacing w:before="180"/>
      <w:outlineLvl w:val="1"/>
    </w:pPr>
    <w:rPr>
      <w:sz w:val="32"/>
      <w:lang w:eastAsia="zh-CN"/>
    </w:rPr>
  </w:style>
  <w:style w:type="paragraph" w:styleId="3">
    <w:name w:val="heading 3"/>
    <w:basedOn w:val="2"/>
    <w:next w:val="a"/>
    <w:uiPriority w:val="1"/>
    <w:qFormat/>
    <w:pPr>
      <w:numPr>
        <w:ilvl w:val="2"/>
      </w:numPr>
      <w:spacing w:before="120"/>
      <w:outlineLvl w:val="2"/>
    </w:pPr>
    <w:rPr>
      <w:sz w:val="28"/>
    </w:rPr>
  </w:style>
  <w:style w:type="paragraph" w:styleId="4">
    <w:name w:val="heading 4"/>
    <w:basedOn w:val="3"/>
    <w:next w:val="a"/>
    <w:uiPriority w:val="1"/>
    <w:qFormat/>
    <w:pPr>
      <w:numPr>
        <w:ilvl w:val="3"/>
      </w:numPr>
      <w:outlineLvl w:val="3"/>
    </w:pPr>
    <w:rPr>
      <w:sz w:val="24"/>
    </w:rPr>
  </w:style>
  <w:style w:type="paragraph" w:styleId="50">
    <w:name w:val="heading 5"/>
    <w:basedOn w:val="4"/>
    <w:next w:val="a"/>
    <w:uiPriority w:val="1"/>
    <w:qFormat/>
    <w:pPr>
      <w:numPr>
        <w:ilvl w:val="4"/>
      </w:numPr>
      <w:outlineLvl w:val="4"/>
    </w:pPr>
    <w:rPr>
      <w:sz w:val="22"/>
    </w:rPr>
  </w:style>
  <w:style w:type="paragraph" w:styleId="6">
    <w:name w:val="heading 6"/>
    <w:basedOn w:val="H6"/>
    <w:next w:val="a"/>
    <w:uiPriority w:val="1"/>
    <w:qFormat/>
    <w:pPr>
      <w:numPr>
        <w:ilvl w:val="5"/>
      </w:numPr>
      <w:outlineLvl w:val="5"/>
    </w:pPr>
  </w:style>
  <w:style w:type="paragraph" w:styleId="7">
    <w:name w:val="heading 7"/>
    <w:basedOn w:val="H6"/>
    <w:next w:val="a"/>
    <w:uiPriority w:val="1"/>
    <w:qFormat/>
    <w:pPr>
      <w:numPr>
        <w:ilvl w:val="6"/>
      </w:numPr>
      <w:outlineLvl w:val="6"/>
    </w:pPr>
  </w:style>
  <w:style w:type="paragraph" w:styleId="8">
    <w:name w:val="heading 8"/>
    <w:basedOn w:val="1"/>
    <w:next w:val="a"/>
    <w:uiPriority w:val="1"/>
    <w:qFormat/>
    <w:pPr>
      <w:numPr>
        <w:ilvl w:val="7"/>
      </w:numPr>
      <w:outlineLvl w:val="7"/>
    </w:pPr>
  </w:style>
  <w:style w:type="paragraph" w:styleId="9">
    <w:name w:val="heading 9"/>
    <w:basedOn w:val="8"/>
    <w:next w:val="a"/>
    <w:uiPriority w:val="1"/>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uiPriority w:val="99"/>
    <w:qFormat/>
    <w:pPr>
      <w:ind w:left="1985" w:hanging="1985"/>
      <w:outlineLvl w:val="9"/>
    </w:pPr>
    <w:rPr>
      <w:sz w:val="20"/>
    </w:rPr>
  </w:style>
  <w:style w:type="paragraph" w:styleId="TOC7">
    <w:name w:val="toc 7"/>
    <w:basedOn w:val="TOC6"/>
    <w:next w:val="a"/>
    <w:uiPriority w:val="99"/>
    <w:semiHidden/>
    <w:qFormat/>
    <w:pPr>
      <w:ind w:left="2268" w:hanging="2268"/>
    </w:pPr>
  </w:style>
  <w:style w:type="paragraph" w:styleId="TOC6">
    <w:name w:val="toc 6"/>
    <w:basedOn w:val="TOC5"/>
    <w:next w:val="a"/>
    <w:uiPriority w:val="99"/>
    <w:semiHidden/>
    <w:qFormat/>
    <w:pPr>
      <w:ind w:left="1985" w:hanging="1985"/>
    </w:pPr>
  </w:style>
  <w:style w:type="paragraph" w:styleId="TOC5">
    <w:name w:val="toc 5"/>
    <w:basedOn w:val="TOC4"/>
    <w:next w:val="a"/>
    <w:uiPriority w:val="99"/>
    <w:semiHidden/>
    <w:qFormat/>
    <w:pPr>
      <w:ind w:left="1701" w:hanging="1701"/>
    </w:pPr>
  </w:style>
  <w:style w:type="paragraph" w:styleId="TOC4">
    <w:name w:val="toc 4"/>
    <w:basedOn w:val="TOC3"/>
    <w:next w:val="a"/>
    <w:uiPriority w:val="99"/>
    <w:semiHidden/>
    <w:qFormat/>
    <w:pPr>
      <w:ind w:left="1418" w:hanging="1418"/>
    </w:pPr>
  </w:style>
  <w:style w:type="paragraph" w:styleId="TOC3">
    <w:name w:val="toc 3"/>
    <w:basedOn w:val="TOC2"/>
    <w:next w:val="a"/>
    <w:uiPriority w:val="99"/>
    <w:semiHidden/>
    <w:qFormat/>
    <w:pPr>
      <w:ind w:left="1134" w:hanging="1134"/>
    </w:pPr>
  </w:style>
  <w:style w:type="paragraph" w:styleId="TOC2">
    <w:name w:val="toc 2"/>
    <w:basedOn w:val="TOC1"/>
    <w:next w:val="a"/>
    <w:uiPriority w:val="99"/>
    <w:semiHidden/>
    <w:qFormat/>
    <w:pPr>
      <w:keepNext w:val="0"/>
      <w:spacing w:before="0"/>
      <w:ind w:left="851" w:hanging="851"/>
    </w:pPr>
    <w:rPr>
      <w:sz w:val="20"/>
    </w:rPr>
  </w:style>
  <w:style w:type="paragraph" w:styleId="TOC1">
    <w:name w:val="toc 1"/>
    <w:next w:val="a"/>
    <w:uiPriority w:val="99"/>
    <w:semiHidden/>
    <w:qFormat/>
    <w:pPr>
      <w:keepNext/>
      <w:keepLines/>
      <w:widowControl w:val="0"/>
      <w:tabs>
        <w:tab w:val="right" w:leader="dot" w:pos="9639"/>
      </w:tabs>
      <w:spacing w:before="120"/>
      <w:ind w:left="567" w:right="425" w:hanging="567"/>
    </w:pPr>
    <w:rPr>
      <w:sz w:val="22"/>
      <w:lang w:val="en-GB" w:eastAsia="en-US"/>
    </w:rPr>
  </w:style>
  <w:style w:type="paragraph" w:styleId="a3">
    <w:name w:val="caption"/>
    <w:basedOn w:val="a"/>
    <w:next w:val="a"/>
    <w:uiPriority w:val="99"/>
    <w:qFormat/>
    <w:rPr>
      <w:b/>
      <w:bCs/>
    </w:rPr>
  </w:style>
  <w:style w:type="paragraph" w:styleId="a4">
    <w:name w:val="Document Map"/>
    <w:basedOn w:val="a"/>
    <w:link w:val="a5"/>
    <w:uiPriority w:val="99"/>
    <w:qFormat/>
    <w:rPr>
      <w:rFonts w:ascii="Tahoma" w:hAnsi="Tahoma"/>
      <w:sz w:val="16"/>
      <w:szCs w:val="16"/>
    </w:rPr>
  </w:style>
  <w:style w:type="paragraph" w:styleId="a6">
    <w:name w:val="annotation text"/>
    <w:basedOn w:val="a"/>
    <w:link w:val="a7"/>
    <w:uiPriority w:val="99"/>
    <w:qFormat/>
  </w:style>
  <w:style w:type="paragraph" w:styleId="a8">
    <w:name w:val="Body Text"/>
    <w:basedOn w:val="a"/>
    <w:link w:val="a9"/>
    <w:qFormat/>
    <w:pPr>
      <w:spacing w:after="120"/>
    </w:pPr>
    <w:rPr>
      <w:rFonts w:ascii="Times New Roman" w:eastAsia="MS Mincho" w:hAnsi="Times New Roman"/>
      <w:szCs w:val="24"/>
      <w:lang w:val="en-US"/>
    </w:rPr>
  </w:style>
  <w:style w:type="paragraph" w:styleId="TOC8">
    <w:name w:val="toc 8"/>
    <w:basedOn w:val="TOC1"/>
    <w:next w:val="a"/>
    <w:uiPriority w:val="99"/>
    <w:semiHidden/>
    <w:qFormat/>
    <w:pPr>
      <w:spacing w:before="180"/>
      <w:ind w:left="2693" w:hanging="2693"/>
    </w:pPr>
    <w:rPr>
      <w:b/>
    </w:rPr>
  </w:style>
  <w:style w:type="paragraph" w:styleId="aa">
    <w:name w:val="Balloon Text"/>
    <w:basedOn w:val="a"/>
    <w:link w:val="ab"/>
    <w:uiPriority w:val="99"/>
    <w:qFormat/>
    <w:pPr>
      <w:spacing w:after="0"/>
    </w:pPr>
    <w:rPr>
      <w:rFonts w:ascii="Segoe UI" w:hAnsi="Segoe UI"/>
      <w:sz w:val="18"/>
      <w:szCs w:val="18"/>
    </w:rPr>
  </w:style>
  <w:style w:type="paragraph" w:styleId="ac">
    <w:name w:val="footer"/>
    <w:basedOn w:val="ad"/>
    <w:uiPriority w:val="99"/>
    <w:qFormat/>
    <w:pPr>
      <w:jc w:val="center"/>
    </w:pPr>
    <w:rPr>
      <w:i/>
    </w:rPr>
  </w:style>
  <w:style w:type="paragraph" w:styleId="ad">
    <w:name w:val="header"/>
    <w:link w:val="ae"/>
    <w:uiPriority w:val="99"/>
    <w:qFormat/>
    <w:pPr>
      <w:widowControl w:val="0"/>
      <w:overflowPunct w:val="0"/>
      <w:autoSpaceDE w:val="0"/>
      <w:autoSpaceDN w:val="0"/>
      <w:adjustRightInd w:val="0"/>
      <w:textAlignment w:val="baseline"/>
    </w:pPr>
    <w:rPr>
      <w:rFonts w:ascii="Arial" w:hAnsi="Arial"/>
      <w:b/>
      <w:sz w:val="18"/>
      <w:lang w:val="en-GB" w:eastAsia="ja-JP"/>
    </w:rPr>
  </w:style>
  <w:style w:type="paragraph" w:styleId="TOC9">
    <w:name w:val="toc 9"/>
    <w:basedOn w:val="TOC8"/>
    <w:next w:val="a"/>
    <w:uiPriority w:val="99"/>
    <w:semiHidden/>
    <w:qFormat/>
    <w:pPr>
      <w:ind w:left="1418" w:hanging="1418"/>
    </w:pPr>
  </w:style>
  <w:style w:type="paragraph" w:styleId="af">
    <w:name w:val="annotation subject"/>
    <w:basedOn w:val="a6"/>
    <w:next w:val="a6"/>
    <w:link w:val="af0"/>
    <w:uiPriority w:val="99"/>
    <w:qFormat/>
    <w:rPr>
      <w:b/>
      <w:bCs/>
    </w:rPr>
  </w:style>
  <w:style w:type="table" w:styleId="af1">
    <w:name w:val="Table Grid"/>
    <w:basedOn w:val="a1"/>
    <w:qFormat/>
    <w:pPr>
      <w:spacing w:after="180"/>
    </w:pPr>
    <w:rPr>
      <w:rFonts w:ascii="Batang" w:eastAsia="Helvetica" w:hAnsi="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Hyperlink"/>
    <w:uiPriority w:val="99"/>
    <w:qFormat/>
    <w:rPr>
      <w:color w:val="0000FF"/>
      <w:u w:val="single"/>
    </w:rPr>
  </w:style>
  <w:style w:type="character" w:styleId="af3">
    <w:name w:val="annotation reference"/>
    <w:qFormat/>
    <w:rPr>
      <w:sz w:val="21"/>
      <w:szCs w:val="21"/>
    </w:rPr>
  </w:style>
  <w:style w:type="paragraph" w:customStyle="1" w:styleId="EQ">
    <w:name w:val="EQ"/>
    <w:basedOn w:val="a"/>
    <w:next w:val="a"/>
    <w:uiPriority w:val="99"/>
    <w:qFormat/>
    <w:pPr>
      <w:keepLines/>
      <w:tabs>
        <w:tab w:val="center" w:pos="4536"/>
        <w:tab w:val="right" w:pos="9072"/>
      </w:tabs>
    </w:pPr>
  </w:style>
  <w:style w:type="character" w:customStyle="1" w:styleId="ZGSM">
    <w:name w:val="ZGSM"/>
    <w:qFormat/>
  </w:style>
  <w:style w:type="paragraph" w:customStyle="1" w:styleId="ZD">
    <w:name w:val="ZD"/>
    <w:uiPriority w:val="99"/>
    <w:qFormat/>
    <w:pPr>
      <w:framePr w:wrap="notBeside" w:vAnchor="page" w:hAnchor="margin" w:y="15764"/>
      <w:widowControl w:val="0"/>
    </w:pPr>
    <w:rPr>
      <w:rFonts w:ascii="Arial" w:hAnsi="Arial"/>
      <w:sz w:val="32"/>
      <w:lang w:val="en-GB" w:eastAsia="en-US"/>
    </w:rPr>
  </w:style>
  <w:style w:type="paragraph" w:customStyle="1" w:styleId="TT">
    <w:name w:val="TT"/>
    <w:basedOn w:val="1"/>
    <w:next w:val="a"/>
    <w:uiPriority w:val="99"/>
    <w:qFormat/>
    <w:pPr>
      <w:outlineLvl w:val="9"/>
    </w:pPr>
  </w:style>
  <w:style w:type="paragraph" w:customStyle="1" w:styleId="NF">
    <w:name w:val="NF"/>
    <w:basedOn w:val="NO"/>
    <w:uiPriority w:val="99"/>
    <w:qFormat/>
    <w:pPr>
      <w:keepNext/>
      <w:spacing w:after="0"/>
    </w:pPr>
    <w:rPr>
      <w:sz w:val="18"/>
    </w:rPr>
  </w:style>
  <w:style w:type="paragraph" w:customStyle="1" w:styleId="NO">
    <w:name w:val="NO"/>
    <w:basedOn w:val="a"/>
    <w:link w:val="NOZchn"/>
    <w:qFormat/>
    <w:pPr>
      <w:keepLines/>
      <w:ind w:left="1135" w:hanging="851"/>
    </w:pPr>
  </w:style>
  <w:style w:type="paragraph" w:customStyle="1" w:styleId="PL">
    <w:name w:val="PL"/>
    <w:uiPriority w:val="99"/>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uiPriority w:val="99"/>
    <w:qFormat/>
    <w:pPr>
      <w:jc w:val="right"/>
    </w:pPr>
  </w:style>
  <w:style w:type="paragraph" w:customStyle="1" w:styleId="TAL">
    <w:name w:val="TAL"/>
    <w:basedOn w:val="a"/>
    <w:link w:val="TALCar"/>
    <w:qFormat/>
    <w:pPr>
      <w:keepNext/>
      <w:keepLines/>
      <w:spacing w:after="0"/>
    </w:pPr>
    <w:rPr>
      <w:sz w:val="18"/>
    </w:rPr>
  </w:style>
  <w:style w:type="paragraph" w:customStyle="1" w:styleId="TAH">
    <w:name w:val="TAH"/>
    <w:basedOn w:val="TAC"/>
    <w:uiPriority w:val="99"/>
    <w:qFormat/>
    <w:rPr>
      <w:b/>
    </w:rPr>
  </w:style>
  <w:style w:type="paragraph" w:customStyle="1" w:styleId="TAC">
    <w:name w:val="TAC"/>
    <w:basedOn w:val="TAL"/>
    <w:uiPriority w:val="99"/>
    <w:qFormat/>
    <w:pPr>
      <w:jc w:val="center"/>
    </w:pPr>
  </w:style>
  <w:style w:type="paragraph" w:customStyle="1" w:styleId="LD">
    <w:name w:val="LD"/>
    <w:uiPriority w:val="99"/>
    <w:qFormat/>
    <w:pPr>
      <w:keepNext/>
      <w:keepLines/>
      <w:spacing w:line="180" w:lineRule="exact"/>
    </w:pPr>
    <w:rPr>
      <w:rFonts w:ascii="Courier New" w:hAnsi="Courier New"/>
      <w:lang w:val="en-GB" w:eastAsia="en-US"/>
    </w:rPr>
  </w:style>
  <w:style w:type="paragraph" w:customStyle="1" w:styleId="EX">
    <w:name w:val="EX"/>
    <w:basedOn w:val="a"/>
    <w:link w:val="EXChar"/>
    <w:qFormat/>
    <w:pPr>
      <w:keepLines/>
      <w:ind w:left="1702" w:hanging="1418"/>
    </w:pPr>
  </w:style>
  <w:style w:type="paragraph" w:customStyle="1" w:styleId="FP">
    <w:name w:val="FP"/>
    <w:basedOn w:val="a"/>
    <w:uiPriority w:val="99"/>
    <w:qFormat/>
    <w:pPr>
      <w:spacing w:after="0"/>
    </w:pPr>
  </w:style>
  <w:style w:type="paragraph" w:customStyle="1" w:styleId="NW">
    <w:name w:val="NW"/>
    <w:basedOn w:val="NO"/>
    <w:uiPriority w:val="99"/>
    <w:qFormat/>
    <w:pPr>
      <w:spacing w:after="0"/>
    </w:pPr>
  </w:style>
  <w:style w:type="paragraph" w:customStyle="1" w:styleId="EW">
    <w:name w:val="EW"/>
    <w:basedOn w:val="EX"/>
    <w:qFormat/>
    <w:pPr>
      <w:spacing w:after="0"/>
    </w:pPr>
  </w:style>
  <w:style w:type="paragraph" w:customStyle="1" w:styleId="B1">
    <w:name w:val="B1"/>
    <w:basedOn w:val="a"/>
    <w:link w:val="B1Char"/>
    <w:qFormat/>
    <w:pPr>
      <w:ind w:left="568" w:hanging="284"/>
    </w:pPr>
  </w:style>
  <w:style w:type="paragraph" w:customStyle="1" w:styleId="EditorsNote">
    <w:name w:val="Editor's Note"/>
    <w:basedOn w:val="NO"/>
    <w:link w:val="EditorsNoteChar"/>
    <w:qFormat/>
    <w:rPr>
      <w:color w:val="FF0000"/>
    </w:rPr>
  </w:style>
  <w:style w:type="paragraph" w:customStyle="1" w:styleId="TH">
    <w:name w:val="TH"/>
    <w:basedOn w:val="a"/>
    <w:uiPriority w:val="99"/>
    <w:qFormat/>
    <w:pPr>
      <w:keepNext/>
      <w:keepLines/>
      <w:spacing w:before="60"/>
      <w:jc w:val="center"/>
    </w:pPr>
    <w:rPr>
      <w:b/>
    </w:r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uiPriority w:val="99"/>
    <w:qFormat/>
    <w:pPr>
      <w:ind w:left="851" w:hanging="851"/>
    </w:pPr>
  </w:style>
  <w:style w:type="paragraph" w:customStyle="1" w:styleId="ZH">
    <w:name w:val="ZH"/>
    <w:uiPriority w:val="99"/>
    <w:qFormat/>
    <w:pPr>
      <w:framePr w:wrap="notBeside" w:vAnchor="page" w:hAnchor="margin" w:xAlign="center" w:y="6805"/>
      <w:widowControl w:val="0"/>
    </w:pPr>
    <w:rPr>
      <w:rFonts w:ascii="Arial" w:hAnsi="Arial"/>
      <w:lang w:val="en-GB" w:eastAsia="en-US"/>
    </w:rPr>
  </w:style>
  <w:style w:type="paragraph" w:customStyle="1" w:styleId="TF">
    <w:name w:val="TF"/>
    <w:basedOn w:val="TH"/>
    <w:uiPriority w:val="99"/>
    <w:qFormat/>
    <w:pPr>
      <w:keepNext w:val="0"/>
      <w:spacing w:before="0" w:after="240"/>
    </w:pPr>
  </w:style>
  <w:style w:type="paragraph" w:customStyle="1" w:styleId="ZG">
    <w:name w:val="ZG"/>
    <w:uiPriority w:val="99"/>
    <w:qFormat/>
    <w:pPr>
      <w:framePr w:wrap="notBeside" w:vAnchor="page" w:hAnchor="margin" w:xAlign="right" w:y="6805"/>
      <w:widowControl w:val="0"/>
      <w:jc w:val="right"/>
    </w:pPr>
    <w:rPr>
      <w:rFonts w:ascii="Arial" w:hAnsi="Arial"/>
      <w:lang w:val="en-GB" w:eastAsia="en-US"/>
    </w:rPr>
  </w:style>
  <w:style w:type="paragraph" w:customStyle="1" w:styleId="B2">
    <w:name w:val="B2"/>
    <w:basedOn w:val="a"/>
    <w:link w:val="B2Car"/>
    <w:qFormat/>
    <w:pPr>
      <w:ind w:left="851" w:hanging="284"/>
    </w:pPr>
  </w:style>
  <w:style w:type="paragraph" w:customStyle="1" w:styleId="B3">
    <w:name w:val="B3"/>
    <w:basedOn w:val="a"/>
    <w:link w:val="B3Char"/>
    <w:qFormat/>
    <w:pPr>
      <w:ind w:left="1135" w:hanging="284"/>
    </w:pPr>
  </w:style>
  <w:style w:type="paragraph" w:customStyle="1" w:styleId="B4">
    <w:name w:val="B4"/>
    <w:basedOn w:val="a"/>
    <w:link w:val="B4Char"/>
    <w:qFormat/>
    <w:pPr>
      <w:ind w:left="1418" w:hanging="284"/>
    </w:pPr>
  </w:style>
  <w:style w:type="paragraph" w:customStyle="1" w:styleId="B5">
    <w:name w:val="B5"/>
    <w:basedOn w:val="a"/>
    <w:uiPriority w:val="99"/>
    <w:qFormat/>
    <w:pPr>
      <w:ind w:left="1702" w:hanging="284"/>
    </w:pPr>
  </w:style>
  <w:style w:type="paragraph" w:customStyle="1" w:styleId="ZTD">
    <w:name w:val="ZTD"/>
    <w:basedOn w:val="ZB"/>
    <w:uiPriority w:val="99"/>
    <w:qFormat/>
    <w:pPr>
      <w:framePr w:hRule="auto" w:wrap="notBeside" w:y="852"/>
    </w:pPr>
    <w:rPr>
      <w:i w:val="0"/>
      <w:sz w:val="40"/>
    </w:rPr>
  </w:style>
  <w:style w:type="paragraph" w:customStyle="1" w:styleId="ZV">
    <w:name w:val="ZV"/>
    <w:basedOn w:val="ZU"/>
    <w:uiPriority w:val="99"/>
    <w:qFormat/>
    <w:pPr>
      <w:framePr w:wrap="notBeside" w:y="16161"/>
    </w:pPr>
  </w:style>
  <w:style w:type="paragraph" w:customStyle="1" w:styleId="TAJ">
    <w:name w:val="TAJ"/>
    <w:basedOn w:val="TH"/>
    <w:uiPriority w:val="99"/>
    <w:qFormat/>
  </w:style>
  <w:style w:type="paragraph" w:customStyle="1" w:styleId="Guidance">
    <w:name w:val="Guidance"/>
    <w:basedOn w:val="a"/>
    <w:uiPriority w:val="99"/>
    <w:qFormat/>
    <w:rPr>
      <w:i/>
      <w:color w:val="0000FF"/>
    </w:rPr>
  </w:style>
  <w:style w:type="character" w:customStyle="1" w:styleId="ae">
    <w:name w:val="页眉 字符"/>
    <w:link w:val="ad"/>
    <w:uiPriority w:val="99"/>
    <w:qFormat/>
    <w:rPr>
      <w:rFonts w:ascii="Arial" w:hAnsi="Arial"/>
      <w:b/>
      <w:sz w:val="18"/>
      <w:lang w:val="en-GB" w:eastAsia="ja-JP" w:bidi="ar-SA"/>
    </w:rPr>
  </w:style>
  <w:style w:type="paragraph" w:customStyle="1" w:styleId="CRCoverPage">
    <w:name w:val="CR Cover Page"/>
    <w:link w:val="CRCoverPageZchn"/>
    <w:qFormat/>
    <w:pPr>
      <w:spacing w:after="120"/>
    </w:pPr>
    <w:rPr>
      <w:rFonts w:ascii="Arial" w:eastAsia="MS Mincho" w:hAnsi="Arial"/>
      <w:lang w:val="en-GB" w:eastAsia="en-US"/>
    </w:rPr>
  </w:style>
  <w:style w:type="paragraph" w:customStyle="1" w:styleId="00BodyText">
    <w:name w:val="00 BodyText"/>
    <w:basedOn w:val="a"/>
    <w:uiPriority w:val="99"/>
    <w:qFormat/>
    <w:pPr>
      <w:spacing w:after="220"/>
    </w:pPr>
    <w:rPr>
      <w:sz w:val="22"/>
      <w:lang w:val="en-US"/>
    </w:rPr>
  </w:style>
  <w:style w:type="character" w:customStyle="1" w:styleId="ab">
    <w:name w:val="批注框文本 字符"/>
    <w:link w:val="aa"/>
    <w:uiPriority w:val="99"/>
    <w:qFormat/>
    <w:rPr>
      <w:rFonts w:ascii="Segoe UI" w:eastAsia="Arial Unicode MS" w:hAnsi="Segoe UI"/>
      <w:sz w:val="18"/>
      <w:szCs w:val="18"/>
      <w:lang w:val="en-GB"/>
    </w:rPr>
  </w:style>
  <w:style w:type="character" w:customStyle="1" w:styleId="a5">
    <w:name w:val="文档结构图 字符"/>
    <w:link w:val="a4"/>
    <w:uiPriority w:val="99"/>
    <w:qFormat/>
    <w:rPr>
      <w:rFonts w:ascii="Tahoma" w:eastAsia="Arial Unicode MS" w:hAnsi="Tahoma"/>
      <w:sz w:val="16"/>
      <w:szCs w:val="16"/>
      <w:lang w:val="en-GB"/>
    </w:rPr>
  </w:style>
  <w:style w:type="character" w:customStyle="1" w:styleId="20">
    <w:name w:val="标题 2 字符"/>
    <w:link w:val="2"/>
    <w:uiPriority w:val="1"/>
    <w:qFormat/>
    <w:rsid w:val="000F776D"/>
    <w:rPr>
      <w:rFonts w:ascii="Arial" w:hAnsi="Arial"/>
      <w:sz w:val="32"/>
      <w:lang w:val="en-GB"/>
    </w:rPr>
  </w:style>
  <w:style w:type="character" w:customStyle="1" w:styleId="a7">
    <w:name w:val="批注文字 字符"/>
    <w:link w:val="a6"/>
    <w:uiPriority w:val="99"/>
    <w:qFormat/>
    <w:rPr>
      <w:rFonts w:ascii="Arial" w:eastAsia="Arial Unicode MS" w:hAnsi="Arial"/>
      <w:lang w:val="en-GB" w:eastAsia="en-US"/>
    </w:rPr>
  </w:style>
  <w:style w:type="character" w:customStyle="1" w:styleId="af0">
    <w:name w:val="批注主题 字符"/>
    <w:link w:val="af"/>
    <w:uiPriority w:val="99"/>
    <w:qFormat/>
    <w:rPr>
      <w:rFonts w:ascii="Arial" w:eastAsia="Arial Unicode MS" w:hAnsi="Arial"/>
      <w:b/>
      <w:bCs/>
      <w:lang w:val="en-GB" w:eastAsia="en-US"/>
    </w:rPr>
  </w:style>
  <w:style w:type="paragraph" w:customStyle="1" w:styleId="-11">
    <w:name w:val="彩色底纹 - 强调文字颜色 11"/>
    <w:hidden/>
    <w:uiPriority w:val="71"/>
    <w:qFormat/>
    <w:rPr>
      <w:lang w:val="en-GB" w:eastAsia="en-US"/>
    </w:rPr>
  </w:style>
  <w:style w:type="character" w:styleId="af4">
    <w:name w:val="Placeholder Text"/>
    <w:uiPriority w:val="99"/>
    <w:semiHidden/>
    <w:qFormat/>
    <w:rPr>
      <w:color w:val="808080"/>
    </w:rPr>
  </w:style>
  <w:style w:type="paragraph" w:styleId="af5">
    <w:name w:val="List Paragraph"/>
    <w:aliases w:val="List Paragraph - Bullets,- Bullets,?? ??,?????,????,Lista1,中等深浅网格 1 - 着色 21,¥¡¡¡¡ì¬º¥¹¥È¶ÎÂä,ÁÐ³ö¶ÎÂä,¥ê¥¹¥È¶ÎÂä,列表段落1,—ño’i—Ž,列出段落1,リスト段落,1st level - Bullet List Paragraph,Lettre d'introduction,Paragrafo elenco,R4_bullets,목록단,列出段落"/>
    <w:basedOn w:val="a"/>
    <w:link w:val="af6"/>
    <w:uiPriority w:val="34"/>
    <w:qFormat/>
    <w:pPr>
      <w:ind w:left="720"/>
      <w:contextualSpacing/>
    </w:pPr>
  </w:style>
  <w:style w:type="character" w:customStyle="1" w:styleId="Doc-text2Char">
    <w:name w:val="Doc-text2 Char"/>
    <w:link w:val="Doc-text2"/>
    <w:qFormat/>
    <w:locked/>
    <w:rPr>
      <w:rFonts w:ascii="Arial" w:eastAsia="MS Mincho" w:hAnsi="Arial" w:cs="Arial"/>
      <w:szCs w:val="24"/>
      <w:lang w:val="en-GB" w:eastAsia="en-GB"/>
    </w:rPr>
  </w:style>
  <w:style w:type="paragraph" w:customStyle="1" w:styleId="Doc-text2">
    <w:name w:val="Doc-text2"/>
    <w:basedOn w:val="a"/>
    <w:link w:val="Doc-text2Char"/>
    <w:qFormat/>
    <w:pPr>
      <w:tabs>
        <w:tab w:val="left" w:pos="1622"/>
      </w:tabs>
      <w:spacing w:after="0"/>
      <w:ind w:left="1622" w:hanging="363"/>
      <w:jc w:val="left"/>
    </w:pPr>
    <w:rPr>
      <w:rFonts w:eastAsia="MS Mincho"/>
      <w:szCs w:val="24"/>
      <w:lang w:eastAsia="en-GB"/>
    </w:rPr>
  </w:style>
  <w:style w:type="paragraph" w:customStyle="1" w:styleId="10">
    <w:name w:val="修订1"/>
    <w:hidden/>
    <w:uiPriority w:val="99"/>
    <w:semiHidden/>
    <w:qFormat/>
    <w:rPr>
      <w:rFonts w:ascii="Arial" w:eastAsia="Arial Unicode MS" w:hAnsi="Arial"/>
      <w:lang w:val="en-GB" w:eastAsia="en-US"/>
    </w:rPr>
  </w:style>
  <w:style w:type="character" w:customStyle="1" w:styleId="B1Char">
    <w:name w:val="B1 Char"/>
    <w:link w:val="B1"/>
    <w:qFormat/>
    <w:rPr>
      <w:rFonts w:ascii="Arial" w:eastAsia="Arial Unicode MS" w:hAnsi="Arial"/>
      <w:lang w:val="en-GB" w:eastAsia="en-US"/>
    </w:rPr>
  </w:style>
  <w:style w:type="paragraph" w:customStyle="1" w:styleId="Agreement">
    <w:name w:val="Agreement"/>
    <w:basedOn w:val="a"/>
    <w:next w:val="a"/>
    <w:uiPriority w:val="99"/>
    <w:qFormat/>
    <w:pPr>
      <w:numPr>
        <w:numId w:val="2"/>
      </w:numPr>
      <w:spacing w:before="60" w:after="0"/>
      <w:jc w:val="left"/>
    </w:pPr>
    <w:rPr>
      <w:rFonts w:eastAsia="MS Mincho"/>
      <w:b/>
      <w:szCs w:val="24"/>
      <w:lang w:eastAsia="en-GB"/>
    </w:rPr>
  </w:style>
  <w:style w:type="character" w:customStyle="1" w:styleId="a9">
    <w:name w:val="正文文本 字符"/>
    <w:basedOn w:val="a0"/>
    <w:link w:val="a8"/>
    <w:qFormat/>
    <w:rPr>
      <w:rFonts w:eastAsia="MS Mincho"/>
      <w:szCs w:val="24"/>
      <w:lang w:eastAsia="en-US"/>
    </w:rPr>
  </w:style>
  <w:style w:type="character" w:customStyle="1" w:styleId="af6">
    <w:name w:val="列表段落 字符"/>
    <w:aliases w:val="List Paragraph - Bullets 字符,- Bullets 字符,?? ?? 字符,????? 字符,???? 字符,Lista1 字符,中等深浅网格 1 - 着色 21 字符,¥¡¡¡¡ì¬º¥¹¥È¶ÎÂä 字符,ÁÐ³ö¶ÎÂä 字符,¥ê¥¹¥È¶ÎÂä 字符,列表段落1 字符,—ño’i—Ž 字符,列出段落1 字符,リスト段落 字符,1st level - Bullet List Paragraph 字符,Lettre d'introduction 字符"/>
    <w:link w:val="af5"/>
    <w:uiPriority w:val="34"/>
    <w:qFormat/>
    <w:locked/>
    <w:rPr>
      <w:rFonts w:ascii="Arial" w:eastAsia="Arial Unicode MS" w:hAnsi="Arial"/>
      <w:lang w:val="en-GB" w:eastAsia="en-US"/>
    </w:rPr>
  </w:style>
  <w:style w:type="character" w:customStyle="1" w:styleId="apple-converted-space">
    <w:name w:val="apple-converted-space"/>
    <w:basedOn w:val="a0"/>
    <w:qFormat/>
  </w:style>
  <w:style w:type="character" w:customStyle="1" w:styleId="EditorsNoteChar">
    <w:name w:val="Editor's Note Char"/>
    <w:link w:val="EditorsNote"/>
    <w:qFormat/>
    <w:rPr>
      <w:rFonts w:ascii="Arial" w:eastAsia="Arial Unicode MS" w:hAnsi="Arial"/>
      <w:color w:val="FF0000"/>
      <w:lang w:val="en-GB" w:eastAsia="en-US"/>
    </w:rPr>
  </w:style>
  <w:style w:type="character" w:customStyle="1" w:styleId="B1Char1">
    <w:name w:val="B1 Char1"/>
    <w:qFormat/>
    <w:rPr>
      <w:rFonts w:eastAsia="MS LineDraw"/>
      <w:lang w:val="en-GB" w:eastAsia="ja-JP" w:bidi="ar-SA"/>
    </w:rPr>
  </w:style>
  <w:style w:type="character" w:customStyle="1" w:styleId="B2Car">
    <w:name w:val="B2 Car"/>
    <w:link w:val="B2"/>
    <w:qFormat/>
    <w:rPr>
      <w:rFonts w:ascii="Arial" w:eastAsia="Arial Unicode MS" w:hAnsi="Arial"/>
      <w:lang w:val="en-GB" w:eastAsia="en-US"/>
    </w:rPr>
  </w:style>
  <w:style w:type="character" w:customStyle="1" w:styleId="B1Zchn">
    <w:name w:val="B1 Zchn"/>
    <w:qFormat/>
    <w:locked/>
    <w:rPr>
      <w:rFonts w:ascii="Times New Roman" w:eastAsia="Times New Roman" w:hAnsi="Times New Roman"/>
      <w:lang w:val="zh-CN" w:eastAsia="zh-CN"/>
    </w:rPr>
  </w:style>
  <w:style w:type="character" w:customStyle="1" w:styleId="NOZchn">
    <w:name w:val="NO Zchn"/>
    <w:link w:val="NO"/>
    <w:qFormat/>
    <w:rPr>
      <w:rFonts w:ascii="Arial" w:eastAsia="Arial Unicode MS" w:hAnsi="Arial"/>
      <w:lang w:val="en-GB" w:eastAsia="en-US"/>
    </w:rPr>
  </w:style>
  <w:style w:type="character" w:customStyle="1" w:styleId="B2Char">
    <w:name w:val="B2 Char"/>
    <w:qFormat/>
    <w:rPr>
      <w:rFonts w:ascii="Times New Roman" w:eastAsia="MS Mincho" w:hAnsi="Times New Roman"/>
      <w:lang w:val="en-GB" w:eastAsia="en-US"/>
    </w:rPr>
  </w:style>
  <w:style w:type="character" w:customStyle="1" w:styleId="B3Char">
    <w:name w:val="B3 Char"/>
    <w:link w:val="B3"/>
    <w:qFormat/>
    <w:locked/>
    <w:rPr>
      <w:rFonts w:ascii="Arial" w:eastAsia="Arial Unicode MS" w:hAnsi="Arial"/>
      <w:lang w:val="en-GB" w:eastAsia="en-US"/>
    </w:rPr>
  </w:style>
  <w:style w:type="character" w:customStyle="1" w:styleId="B4Char">
    <w:name w:val="B4 Char"/>
    <w:link w:val="B4"/>
    <w:qFormat/>
    <w:locked/>
    <w:rPr>
      <w:rFonts w:ascii="Arial" w:eastAsia="Arial Unicode MS" w:hAnsi="Arial"/>
      <w:lang w:val="en-GB" w:eastAsia="en-US"/>
    </w:rPr>
  </w:style>
  <w:style w:type="character" w:customStyle="1" w:styleId="TALCar">
    <w:name w:val="TAL Car"/>
    <w:link w:val="TAL"/>
    <w:qFormat/>
    <w:rPr>
      <w:rFonts w:ascii="Arial" w:eastAsia="Arial Unicode MS" w:hAnsi="Arial"/>
      <w:sz w:val="18"/>
      <w:lang w:val="en-GB" w:eastAsia="en-US"/>
    </w:rPr>
  </w:style>
  <w:style w:type="table" w:customStyle="1" w:styleId="TableGrid1">
    <w:name w:val="TableGrid1"/>
    <w:basedOn w:val="a1"/>
    <w:uiPriority w:val="39"/>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a8"/>
    <w:qFormat/>
    <w:pPr>
      <w:tabs>
        <w:tab w:val="left" w:pos="1701"/>
        <w:tab w:val="right" w:pos="9639"/>
      </w:tabs>
      <w:overflowPunct w:val="0"/>
      <w:autoSpaceDE w:val="0"/>
      <w:autoSpaceDN w:val="0"/>
      <w:adjustRightInd w:val="0"/>
      <w:spacing w:before="60" w:after="240"/>
    </w:pPr>
    <w:rPr>
      <w:rFonts w:ascii="Arial" w:eastAsiaTheme="minorEastAsia" w:hAnsi="Arial"/>
      <w:b/>
      <w:sz w:val="24"/>
      <w:szCs w:val="20"/>
      <w:lang w:val="en-GB" w:eastAsia="zh-CN"/>
    </w:rPr>
  </w:style>
  <w:style w:type="paragraph" w:customStyle="1" w:styleId="Proposal">
    <w:name w:val="Proposal"/>
    <w:basedOn w:val="a8"/>
    <w:qFormat/>
    <w:pPr>
      <w:widowControl w:val="0"/>
      <w:numPr>
        <w:numId w:val="3"/>
      </w:numPr>
      <w:tabs>
        <w:tab w:val="clear" w:pos="1304"/>
        <w:tab w:val="left" w:pos="1701"/>
      </w:tabs>
      <w:ind w:left="1701" w:hanging="1701"/>
    </w:pPr>
    <w:rPr>
      <w:rFonts w:ascii="Arial" w:eastAsia="等线" w:hAnsi="Arial" w:cs="Arial"/>
      <w:b/>
      <w:bCs/>
      <w:kern w:val="2"/>
      <w:sz w:val="21"/>
      <w:szCs w:val="22"/>
      <w:lang w:eastAsia="zh-CN"/>
    </w:rPr>
  </w:style>
  <w:style w:type="character" w:customStyle="1" w:styleId="fontstyle01">
    <w:name w:val="fontstyle01"/>
    <w:basedOn w:val="a0"/>
    <w:qFormat/>
    <w:rPr>
      <w:rFonts w:ascii="Times-Roman" w:hAnsi="Times-Roman" w:hint="default"/>
      <w:color w:val="000000"/>
      <w:sz w:val="20"/>
      <w:szCs w:val="20"/>
    </w:rPr>
  </w:style>
  <w:style w:type="character" w:customStyle="1" w:styleId="fontstyle21">
    <w:name w:val="fontstyle21"/>
    <w:basedOn w:val="a0"/>
    <w:qFormat/>
    <w:rPr>
      <w:rFonts w:ascii="Helvetica" w:hAnsi="Helvetica" w:cs="Helvetica" w:hint="default"/>
      <w:color w:val="000000"/>
      <w:sz w:val="18"/>
      <w:szCs w:val="18"/>
    </w:rPr>
  </w:style>
  <w:style w:type="paragraph" w:styleId="af7">
    <w:name w:val="Revision"/>
    <w:hidden/>
    <w:uiPriority w:val="99"/>
    <w:unhideWhenUsed/>
    <w:rsid w:val="00CD37D4"/>
    <w:rPr>
      <w:rFonts w:ascii="Arial" w:eastAsia="Arial Unicode MS" w:hAnsi="Arial"/>
      <w:lang w:val="en-GB" w:eastAsia="en-US"/>
    </w:rPr>
  </w:style>
  <w:style w:type="character" w:customStyle="1" w:styleId="EXChar">
    <w:name w:val="EX Char"/>
    <w:link w:val="EX"/>
    <w:qFormat/>
    <w:locked/>
    <w:rsid w:val="00D069AD"/>
    <w:rPr>
      <w:rFonts w:ascii="Arial" w:eastAsia="Arial Unicode MS" w:hAnsi="Arial"/>
      <w:lang w:val="en-GB" w:eastAsia="en-US"/>
    </w:rPr>
  </w:style>
  <w:style w:type="paragraph" w:styleId="5">
    <w:name w:val="List Number 5"/>
    <w:basedOn w:val="a"/>
    <w:qFormat/>
    <w:rsid w:val="00E943F7"/>
    <w:pPr>
      <w:numPr>
        <w:numId w:val="21"/>
      </w:numPr>
      <w:tabs>
        <w:tab w:val="clear" w:pos="1492"/>
      </w:tabs>
      <w:overflowPunct w:val="0"/>
      <w:autoSpaceDE w:val="0"/>
      <w:autoSpaceDN w:val="0"/>
      <w:adjustRightInd w:val="0"/>
      <w:ind w:left="432" w:hanging="432"/>
      <w:contextualSpacing/>
      <w:jc w:val="left"/>
      <w:textAlignment w:val="baseline"/>
    </w:pPr>
    <w:rPr>
      <w:rFonts w:ascii="Times New Roman" w:eastAsia="等线" w:hAnsi="Times New Roman"/>
    </w:rPr>
  </w:style>
  <w:style w:type="table" w:customStyle="1" w:styleId="11">
    <w:name w:val="网格型1"/>
    <w:basedOn w:val="a1"/>
    <w:next w:val="af1"/>
    <w:qFormat/>
    <w:rsid w:val="00371297"/>
    <w:rPr>
      <w:rFonts w:eastAsia="MS Mincho"/>
      <w:bCs/>
      <w:iCs/>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locked/>
    <w:rsid w:val="00371297"/>
    <w:rPr>
      <w:rFonts w:ascii="Arial" w:eastAsia="MS Mincho" w:hAnsi="Arial"/>
      <w:lang w:val="en-GB" w:eastAsia="en-US"/>
    </w:rPr>
  </w:style>
  <w:style w:type="table" w:customStyle="1" w:styleId="21">
    <w:name w:val="网格型2"/>
    <w:basedOn w:val="a1"/>
    <w:next w:val="af1"/>
    <w:qFormat/>
    <w:rsid w:val="00432AB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1"/>
    <w:next w:val="af1"/>
    <w:qFormat/>
    <w:rsid w:val="00801649"/>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a1"/>
    <w:next w:val="af1"/>
    <w:uiPriority w:val="59"/>
    <w:qFormat/>
    <w:rsid w:val="002010AD"/>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8241902">
      <w:bodyDiv w:val="1"/>
      <w:marLeft w:val="0"/>
      <w:marRight w:val="0"/>
      <w:marTop w:val="0"/>
      <w:marBottom w:val="0"/>
      <w:divBdr>
        <w:top w:val="none" w:sz="0" w:space="0" w:color="auto"/>
        <w:left w:val="none" w:sz="0" w:space="0" w:color="auto"/>
        <w:bottom w:val="none" w:sz="0" w:space="0" w:color="auto"/>
        <w:right w:val="none" w:sz="0" w:space="0" w:color="auto"/>
      </w:divBdr>
    </w:div>
    <w:div w:id="1462845588">
      <w:bodyDiv w:val="1"/>
      <w:marLeft w:val="0"/>
      <w:marRight w:val="0"/>
      <w:marTop w:val="0"/>
      <w:marBottom w:val="0"/>
      <w:divBdr>
        <w:top w:val="none" w:sz="0" w:space="0" w:color="auto"/>
        <w:left w:val="none" w:sz="0" w:space="0" w:color="auto"/>
        <w:bottom w:val="none" w:sz="0" w:space="0" w:color="auto"/>
        <w:right w:val="none" w:sz="0" w:space="0" w:color="auto"/>
      </w:divBdr>
    </w:div>
    <w:div w:id="1539776473">
      <w:bodyDiv w:val="1"/>
      <w:marLeft w:val="0"/>
      <w:marRight w:val="0"/>
      <w:marTop w:val="0"/>
      <w:marBottom w:val="0"/>
      <w:divBdr>
        <w:top w:val="none" w:sz="0" w:space="0" w:color="auto"/>
        <w:left w:val="none" w:sz="0" w:space="0" w:color="auto"/>
        <w:bottom w:val="none" w:sz="0" w:space="0" w:color="auto"/>
        <w:right w:val="none" w:sz="0" w:space="0" w:color="auto"/>
      </w:divBdr>
    </w:div>
    <w:div w:id="163251336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自定义 1">
      <a:majorFont>
        <a:latin typeface="微软雅黑"/>
        <a:ea typeface="微软雅黑"/>
        <a:cs typeface=""/>
      </a:majorFont>
      <a:minorFont>
        <a:latin typeface="等线"/>
        <a:ea typeface="微软雅黑"/>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1417BC-C30F-4251-9B76-921179BB43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6</TotalTime>
  <Pages>4</Pages>
  <Words>1479</Words>
  <Characters>8435</Characters>
  <Application>Microsoft Office Word</Application>
  <DocSecurity>0</DocSecurity>
  <Lines>70</Lines>
  <Paragraphs>19</Paragraphs>
  <ScaleCrop>false</ScaleCrop>
  <Company>CMCC</Company>
  <LinksUpToDate>false</LinksUpToDate>
  <CharactersWithSpaces>9895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dc:description/>
  <cp:lastModifiedBy>CMCC</cp:lastModifiedBy>
  <cp:revision>5</cp:revision>
  <cp:lastPrinted>2016-01-11T02:35:00Z</cp:lastPrinted>
  <dcterms:created xsi:type="dcterms:W3CDTF">2025-02-07T04:53:00Z</dcterms:created>
  <dcterms:modified xsi:type="dcterms:W3CDTF">2025-02-07T09:00:00Z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312DEF1D7C5D4F5F946B1C83602B6967</vt:lpwstr>
  </property>
</Properties>
</file>